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67" w:rsidRDefault="00DA2D67" w:rsidP="00DA2D67">
      <w:pPr>
        <w:spacing w:line="380" w:lineRule="exact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33"/>
          <w:sz w:val="30"/>
          <w:szCs w:val="30"/>
          <w:lang w:eastAsia="zh-CN"/>
        </w:rPr>
        <w:t>附件2</w:t>
      </w:r>
    </w:p>
    <w:p w:rsidR="00DA2D67" w:rsidRDefault="00DA2D67" w:rsidP="00DA2D67">
      <w:pPr>
        <w:spacing w:line="380" w:lineRule="exact"/>
        <w:ind w:left="2939"/>
        <w:rPr>
          <w:rFonts w:ascii="宋体" w:eastAsia="宋体" w:hAnsi="宋体" w:cs="宋体"/>
          <w:b/>
          <w:bCs/>
          <w:spacing w:val="-4"/>
          <w:sz w:val="33"/>
          <w:szCs w:val="33"/>
          <w:lang w:eastAsia="zh-CN"/>
        </w:rPr>
      </w:pPr>
      <w:r>
        <w:rPr>
          <w:rFonts w:ascii="宋体" w:eastAsia="宋体" w:hAnsi="宋体" w:cs="宋体"/>
          <w:b/>
          <w:bCs/>
          <w:spacing w:val="-3"/>
          <w:sz w:val="33"/>
          <w:szCs w:val="33"/>
          <w:lang w:eastAsia="zh-CN"/>
        </w:rPr>
        <w:t>全省校园(校外教育培训机构)安全隐患排</w:t>
      </w:r>
      <w:r>
        <w:rPr>
          <w:rFonts w:ascii="宋体" w:eastAsia="宋体" w:hAnsi="宋体" w:cs="宋体"/>
          <w:b/>
          <w:bCs/>
          <w:spacing w:val="-4"/>
          <w:sz w:val="33"/>
          <w:szCs w:val="33"/>
          <w:lang w:eastAsia="zh-CN"/>
        </w:rPr>
        <w:t>查操作手册</w:t>
      </w:r>
    </w:p>
    <w:p w:rsidR="00DA2D67" w:rsidRPr="00DA2D67" w:rsidRDefault="00DA2D67" w:rsidP="00DA2D67">
      <w:pPr>
        <w:spacing w:line="380" w:lineRule="exact"/>
        <w:ind w:left="2939"/>
        <w:rPr>
          <w:rFonts w:ascii="宋体" w:eastAsia="宋体" w:hAnsi="宋体" w:cs="宋体"/>
          <w:b/>
          <w:bCs/>
          <w:spacing w:val="-4"/>
          <w:sz w:val="33"/>
          <w:szCs w:val="33"/>
          <w:lang w:eastAsia="zh-CN"/>
        </w:rPr>
      </w:pPr>
    </w:p>
    <w:tbl>
      <w:tblPr>
        <w:tblStyle w:val="TableNormal"/>
        <w:tblW w:w="138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820"/>
        <w:gridCol w:w="74"/>
        <w:gridCol w:w="30"/>
        <w:gridCol w:w="63"/>
        <w:gridCol w:w="727"/>
        <w:gridCol w:w="10"/>
        <w:gridCol w:w="9"/>
        <w:gridCol w:w="11"/>
        <w:gridCol w:w="1718"/>
        <w:gridCol w:w="9"/>
        <w:gridCol w:w="12"/>
        <w:gridCol w:w="9"/>
        <w:gridCol w:w="10335"/>
        <w:gridCol w:w="20"/>
      </w:tblGrid>
      <w:tr w:rsidR="00DA2D67" w:rsidRPr="00CE2A66" w:rsidTr="000B6A27">
        <w:trPr>
          <w:gridAfter w:val="1"/>
          <w:wAfter w:w="19" w:type="dxa"/>
          <w:trHeight w:val="530"/>
        </w:trPr>
        <w:tc>
          <w:tcPr>
            <w:tcW w:w="987" w:type="dxa"/>
            <w:gridSpan w:val="4"/>
            <w:tcBorders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负</w:t>
            </w:r>
            <w:r w:rsidRPr="00CE2A66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 xml:space="preserve"> </w:t>
            </w: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责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部</w:t>
            </w:r>
            <w:r w:rsidRPr="00CE2A66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 xml:space="preserve"> </w:t>
            </w: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门</w:t>
            </w:r>
          </w:p>
        </w:tc>
        <w:tc>
          <w:tcPr>
            <w:tcW w:w="2475" w:type="dxa"/>
            <w:gridSpan w:val="5"/>
            <w:tcBorders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spellStart"/>
            <w:r w:rsidRPr="00CE2A66">
              <w:rPr>
                <w:rFonts w:asciiTheme="minorEastAsia" w:eastAsiaTheme="minorEastAsia" w:hAnsiTheme="minorEastAsia" w:cs="宋体"/>
                <w:spacing w:val="4"/>
                <w:sz w:val="24"/>
                <w:szCs w:val="24"/>
              </w:rPr>
              <w:t>工作重点</w:t>
            </w:r>
            <w:proofErr w:type="spellEnd"/>
          </w:p>
        </w:tc>
        <w:tc>
          <w:tcPr>
            <w:tcW w:w="10366" w:type="dxa"/>
            <w:gridSpan w:val="4"/>
            <w:tcBorders>
              <w:lef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重点检查内容</w:t>
            </w:r>
            <w:proofErr w:type="spellEnd"/>
          </w:p>
        </w:tc>
      </w:tr>
      <w:tr w:rsidR="00DA2D67" w:rsidRPr="00CE2A66" w:rsidTr="000B6A27">
        <w:trPr>
          <w:gridAfter w:val="1"/>
          <w:wAfter w:w="19" w:type="dxa"/>
          <w:trHeight w:val="3120"/>
        </w:trPr>
        <w:tc>
          <w:tcPr>
            <w:tcW w:w="987" w:type="dxa"/>
            <w:gridSpan w:val="4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727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学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校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消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防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安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全</w:t>
            </w:r>
          </w:p>
        </w:tc>
        <w:tc>
          <w:tcPr>
            <w:tcW w:w="1748" w:type="dxa"/>
            <w:gridSpan w:val="4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(一)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安全责任</w:t>
            </w:r>
            <w:proofErr w:type="spellEnd"/>
          </w:p>
        </w:tc>
        <w:tc>
          <w:tcPr>
            <w:tcW w:w="10366" w:type="dxa"/>
            <w:gridSpan w:val="4"/>
            <w:vAlign w:val="center"/>
          </w:tcPr>
          <w:p w:rsidR="00DA2D67" w:rsidRPr="00CE2A66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1.明确消防安全责任人、消防安全管理人及职责，明确</w:t>
            </w:r>
            <w:proofErr w:type="gramStart"/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逐级和</w:t>
            </w:r>
            <w:proofErr w:type="gramEnd"/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各岗位消防安全责任。</w:t>
            </w:r>
          </w:p>
          <w:p w:rsidR="00DA2D67" w:rsidRPr="00CE2A66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2.学期定期分析</w:t>
            </w:r>
            <w:proofErr w:type="gramStart"/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研</w:t>
            </w:r>
            <w:proofErr w:type="gramEnd"/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判消防安全形势，每日开展防火巡查、每月组织防火检查，并建立工作台</w:t>
            </w:r>
            <w:r w:rsidRPr="00CE2A66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账。</w:t>
            </w:r>
          </w:p>
          <w:p w:rsidR="00DA2D67" w:rsidRPr="00CE2A66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3.建立消防专兼职队伍，明确管理职能部门和职</w:t>
            </w:r>
            <w:r w:rsidRPr="00CE2A66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责。</w:t>
            </w:r>
          </w:p>
          <w:p w:rsidR="00DA2D67" w:rsidRPr="00CE2A66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4.寄宿制学校明确夜间值班工作分工和具体陪宿人员。</w:t>
            </w:r>
          </w:p>
          <w:p w:rsidR="00DA2D67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5.学校有消防控制室的，必须落实24小时双人持消防设施操作员职业资格证书上岗制度，并每2小时记录</w:t>
            </w:r>
          </w:p>
          <w:p w:rsidR="00DA2D67" w:rsidRPr="00CE2A66" w:rsidRDefault="00DA2D67" w:rsidP="00DA2D67">
            <w:pPr>
              <w:spacing w:line="30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一次值班情况。</w:t>
            </w:r>
          </w:p>
          <w:p w:rsidR="00DA2D67" w:rsidRDefault="00DA2D67" w:rsidP="00DA2D67">
            <w:pPr>
              <w:spacing w:line="300" w:lineRule="exact"/>
              <w:ind w:firstLineChars="200" w:firstLine="396"/>
              <w:jc w:val="both"/>
              <w:rPr>
                <w:rFonts w:asciiTheme="minorEastAsia" w:eastAsiaTheme="minorEastAsia" w:hAnsiTheme="minorEastAsia" w:cs="宋体"/>
                <w:spacing w:val="-2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6.将食堂(厨房)、实验室、危险物品库房、配电间、教学楼、宿舍、图书</w:t>
            </w:r>
            <w:r w:rsidRPr="00CE2A66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馆、计算机房、体育场馆、</w:t>
            </w:r>
          </w:p>
          <w:p w:rsidR="00DA2D67" w:rsidRPr="00CE2A66" w:rsidRDefault="00DA2D67" w:rsidP="00DA2D67">
            <w:pPr>
              <w:spacing w:line="300" w:lineRule="exact"/>
              <w:ind w:firstLineChars="300" w:firstLine="588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proofErr w:type="gramStart"/>
            <w:r w:rsidRPr="00CE2A66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消</w:t>
            </w:r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控室</w:t>
            </w:r>
            <w:proofErr w:type="gramEnd"/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、消防水泵房等场所定为消防安全管理重点部位，公布标明“消防重点部</w:t>
            </w:r>
            <w:r w:rsidRPr="00CE2A66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位”和"防火责任人"。</w:t>
            </w:r>
          </w:p>
          <w:p w:rsidR="00DA2D67" w:rsidRDefault="00DA2D67" w:rsidP="00DA2D67">
            <w:pPr>
              <w:spacing w:line="300" w:lineRule="exact"/>
              <w:ind w:firstLineChars="200" w:firstLine="396"/>
              <w:jc w:val="both"/>
              <w:rPr>
                <w:rFonts w:asciiTheme="minorEastAsia" w:eastAsiaTheme="minorEastAsia" w:hAnsiTheme="minorEastAsia" w:cs="宋体"/>
                <w:spacing w:val="-2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7.每半年至少组织一次全员消防安全培训；</w:t>
            </w:r>
            <w:r w:rsidRPr="00CE2A66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结合实际制定可操作性的校园灭火和应急疏散预案，每半年</w:t>
            </w:r>
          </w:p>
          <w:p w:rsidR="00DA2D67" w:rsidRPr="00CE2A66" w:rsidRDefault="00DA2D67" w:rsidP="00DA2D67">
            <w:pPr>
              <w:spacing w:line="30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至少进行一次演练。</w:t>
            </w:r>
          </w:p>
        </w:tc>
      </w:tr>
      <w:tr w:rsidR="00DA2D67" w:rsidRPr="00CE2A66" w:rsidTr="00DA2D67">
        <w:trPr>
          <w:gridAfter w:val="1"/>
          <w:wAfter w:w="19" w:type="dxa"/>
          <w:trHeight w:val="3396"/>
        </w:trPr>
        <w:tc>
          <w:tcPr>
            <w:tcW w:w="987" w:type="dxa"/>
            <w:gridSpan w:val="4"/>
            <w:vMerge/>
            <w:tcBorders>
              <w:top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48" w:type="dxa"/>
            <w:gridSpan w:val="4"/>
            <w:vAlign w:val="center"/>
          </w:tcPr>
          <w:p w:rsidR="00DA2D67" w:rsidRPr="00CE2A66" w:rsidRDefault="00DA2D67" w:rsidP="000B6A27">
            <w:pPr>
              <w:pStyle w:val="a5"/>
              <w:spacing w:before="0" w:after="0" w:line="300" w:lineRule="exact"/>
              <w:ind w:firstLineChars="200" w:firstLine="480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z w:val="24"/>
                <w:szCs w:val="24"/>
                <w:lang w:eastAsia="zh-CN"/>
              </w:rPr>
              <w:t>(二)场所设置</w:t>
            </w:r>
            <w:proofErr w:type="gramStart"/>
            <w:r w:rsidRPr="00CE2A66">
              <w:rPr>
                <w:rFonts w:asciiTheme="minorEastAsia" w:eastAsiaTheme="minorEastAsia" w:hAnsiTheme="minorEastAsia"/>
                <w:b w:val="0"/>
                <w:spacing w:val="-2"/>
                <w:sz w:val="24"/>
                <w:szCs w:val="24"/>
                <w:lang w:eastAsia="zh-CN"/>
              </w:rPr>
              <w:t>和</w:t>
            </w:r>
            <w:proofErr w:type="gramEnd"/>
          </w:p>
          <w:p w:rsidR="00DA2D67" w:rsidRPr="00CE2A66" w:rsidRDefault="00DA2D67" w:rsidP="00DA2D67">
            <w:pPr>
              <w:pStyle w:val="a5"/>
              <w:spacing w:before="0" w:after="0" w:line="300" w:lineRule="exact"/>
              <w:ind w:firstLineChars="200" w:firstLine="472"/>
              <w:outlineLvl w:val="9"/>
              <w:rPr>
                <w:rFonts w:asciiTheme="minorEastAsia" w:eastAsiaTheme="minorEastAsia" w:hAnsiTheme="minorEastAsia"/>
                <w:b w:val="0"/>
                <w:spacing w:val="-2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pacing w:val="-2"/>
                <w:sz w:val="24"/>
                <w:szCs w:val="24"/>
                <w:lang w:eastAsia="zh-CN"/>
              </w:rPr>
              <w:t>消防安全</w:t>
            </w:r>
          </w:p>
        </w:tc>
        <w:tc>
          <w:tcPr>
            <w:tcW w:w="10366" w:type="dxa"/>
            <w:gridSpan w:val="4"/>
            <w:vAlign w:val="center"/>
          </w:tcPr>
          <w:p w:rsidR="00DA2D67" w:rsidRPr="00CE2A66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8.明火厨房与场所其他区域进行防火分隔，场所内禁止违规设置员工宿舍或违规住人。</w:t>
            </w:r>
          </w:p>
          <w:p w:rsidR="00DA2D67" w:rsidRPr="00CE2A66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9.每个防火分区或一个防火分区的每个楼层，其安全出口的数量不少于2个，安全出口不得封</w:t>
            </w:r>
            <w:r w:rsidRPr="00CE2A66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闭。</w:t>
            </w:r>
          </w:p>
          <w:p w:rsidR="00DA2D67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10.疏散通道畅通，不得堆放杂物，疏散指示标志设置在距地面高度1.0m以下的墙面或地面上，应急灯拔</w:t>
            </w:r>
          </w:p>
          <w:p w:rsidR="00DA2D67" w:rsidRPr="00CE2A66" w:rsidRDefault="00DA2D67" w:rsidP="00DA2D67">
            <w:pPr>
              <w:spacing w:line="30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spacing w:val="11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下电源后立即工作。</w:t>
            </w:r>
          </w:p>
          <w:p w:rsidR="00DA2D67" w:rsidRPr="00CE2A66" w:rsidRDefault="00DA2D67" w:rsidP="00DA2D67">
            <w:pPr>
              <w:spacing w:line="300" w:lineRule="exact"/>
              <w:ind w:firstLineChars="200" w:firstLine="396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11.学生宿舍人均面积不少于3平方米。</w:t>
            </w:r>
          </w:p>
          <w:p w:rsidR="00DA2D67" w:rsidRPr="00CE2A66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12.房间外窗、阳台等部位禁止设置影响逃生和灭火的栅栏、防盗网(窗)、广告牌等设</w:t>
            </w:r>
            <w:r w:rsidRPr="00CE2A66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施。</w:t>
            </w:r>
          </w:p>
          <w:p w:rsidR="00DA2D67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13.一个计算单元内配置的灭火器不应少于2具，每个设置点的灭火器不宜多于5具。灭火器压力在有</w:t>
            </w:r>
            <w:r w:rsidRPr="00CE2A66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效值</w:t>
            </w:r>
          </w:p>
          <w:p w:rsidR="00DA2D67" w:rsidRPr="00CE2A66" w:rsidRDefault="00DA2D67" w:rsidP="00DA2D67">
            <w:pPr>
              <w:spacing w:line="30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spacing w:val="10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内(指针指向绿色)、软管完好无损。</w:t>
            </w:r>
          </w:p>
          <w:p w:rsidR="00DA2D67" w:rsidRPr="00CE2A66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14.校舍顶层消防栓启动后有水，</w:t>
            </w:r>
            <w:proofErr w:type="gramStart"/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连接水</w:t>
            </w:r>
            <w:proofErr w:type="gramEnd"/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带、水枪后出水超过15米。</w:t>
            </w:r>
          </w:p>
          <w:p w:rsidR="00DA2D67" w:rsidRPr="00CE2A66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15.图书馆、重要档案馆等设置火灾自动报警系统；鼓励有条件的学校设置自动喷水灭火系统等设</w:t>
            </w:r>
            <w:r w:rsidRPr="00CE2A66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施。</w:t>
            </w:r>
          </w:p>
          <w:p w:rsidR="00DA2D67" w:rsidRPr="00CE2A66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lang w:eastAsia="zh-CN"/>
              </w:rPr>
              <w:t>16.校园合理规划电瓶车停放、充电区域，严禁违规在疏散走道、楼梯间、安全出口等停放、充电。</w:t>
            </w:r>
          </w:p>
        </w:tc>
      </w:tr>
      <w:tr w:rsidR="00DA2D67" w:rsidRPr="00CE2A66" w:rsidTr="000B6A27">
        <w:trPr>
          <w:trHeight w:val="873"/>
        </w:trPr>
        <w:tc>
          <w:tcPr>
            <w:tcW w:w="987" w:type="dxa"/>
            <w:gridSpan w:val="4"/>
            <w:tcBorders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lastRenderedPageBreak/>
              <w:t>负</w:t>
            </w:r>
            <w:r w:rsidRPr="00CE2A66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 xml:space="preserve"> </w:t>
            </w: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责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b w:val="0"/>
                <w:sz w:val="24"/>
                <w:szCs w:val="24"/>
              </w:rPr>
              <w:t>部</w:t>
            </w:r>
            <w:r w:rsidRPr="00CE2A66">
              <w:rPr>
                <w:rFonts w:asciiTheme="minorEastAsia" w:eastAsiaTheme="minorEastAsia" w:hAnsiTheme="minorEastAsia" w:cs="宋体" w:hint="eastAsia"/>
                <w:b w:val="0"/>
                <w:sz w:val="24"/>
                <w:szCs w:val="24"/>
                <w:lang w:eastAsia="zh-CN"/>
              </w:rPr>
              <w:t xml:space="preserve"> </w:t>
            </w:r>
            <w:r w:rsidRPr="00CE2A66">
              <w:rPr>
                <w:rFonts w:asciiTheme="minorEastAsia" w:eastAsiaTheme="minorEastAsia" w:hAnsiTheme="minorEastAsia" w:cs="宋体"/>
                <w:b w:val="0"/>
                <w:sz w:val="24"/>
                <w:szCs w:val="24"/>
              </w:rPr>
              <w:t>门</w:t>
            </w:r>
          </w:p>
        </w:tc>
        <w:tc>
          <w:tcPr>
            <w:tcW w:w="2484" w:type="dxa"/>
            <w:gridSpan w:val="6"/>
            <w:tcBorders>
              <w:lef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spellStart"/>
            <w:r w:rsidRPr="00CE2A66">
              <w:rPr>
                <w:rFonts w:asciiTheme="minorEastAsia" w:eastAsiaTheme="minorEastAsia" w:hAnsiTheme="minorEastAsia" w:cs="宋体"/>
                <w:spacing w:val="4"/>
                <w:sz w:val="24"/>
                <w:szCs w:val="24"/>
              </w:rPr>
              <w:t>工作重点</w:t>
            </w:r>
            <w:proofErr w:type="spellEnd"/>
          </w:p>
        </w:tc>
        <w:tc>
          <w:tcPr>
            <w:tcW w:w="10376" w:type="dxa"/>
            <w:gridSpan w:val="4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重点检查内容</w:t>
            </w:r>
            <w:proofErr w:type="spellEnd"/>
          </w:p>
        </w:tc>
      </w:tr>
      <w:tr w:rsidR="00DA2D67" w:rsidRPr="00CE2A66" w:rsidTr="000B6A27">
        <w:trPr>
          <w:trHeight w:val="2026"/>
        </w:trPr>
        <w:tc>
          <w:tcPr>
            <w:tcW w:w="987" w:type="dxa"/>
            <w:gridSpan w:val="4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gridSpan w:val="3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学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校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消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防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安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全</w:t>
            </w:r>
          </w:p>
        </w:tc>
        <w:tc>
          <w:tcPr>
            <w:tcW w:w="1738" w:type="dxa"/>
            <w:gridSpan w:val="3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(三)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电气安全</w:t>
            </w:r>
            <w:proofErr w:type="spellEnd"/>
          </w:p>
        </w:tc>
        <w:tc>
          <w:tcPr>
            <w:tcW w:w="10376" w:type="dxa"/>
            <w:gridSpan w:val="4"/>
            <w:vAlign w:val="center"/>
          </w:tcPr>
          <w:p w:rsidR="00DA2D67" w:rsidRDefault="00DA2D67" w:rsidP="00DA2D67">
            <w:pPr>
              <w:spacing w:line="300" w:lineRule="exact"/>
              <w:ind w:firstLineChars="200" w:firstLine="384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4"/>
                <w:lang w:eastAsia="zh-CN"/>
              </w:rPr>
              <w:t>17.配电箱(柜)电线规范连接；电线电缆穿管保护，不可直接穿越易燃可燃材料；供电用电设施设备老化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后及</w:t>
            </w:r>
          </w:p>
          <w:p w:rsidR="00DA2D67" w:rsidRPr="00CB7931" w:rsidRDefault="00DA2D67" w:rsidP="00DA2D67">
            <w:pPr>
              <w:spacing w:line="30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时更换。</w:t>
            </w:r>
          </w:p>
          <w:p w:rsidR="00DA2D67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18.开关、插座不可直接安装在易燃可燃材料上；照明灯具与可燃物保持安全距离，采取隔热、散热等</w:t>
            </w:r>
            <w:proofErr w:type="gramStart"/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措</w:t>
            </w:r>
            <w:proofErr w:type="gramEnd"/>
          </w:p>
          <w:p w:rsidR="00DA2D67" w:rsidRPr="00CB7931" w:rsidRDefault="00DA2D67" w:rsidP="00DA2D67">
            <w:pPr>
              <w:spacing w:line="30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施。</w:t>
            </w:r>
          </w:p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19.室内禁止随意乱拉乱接电线、插线板，擅自增加大功率用电设备。</w:t>
            </w:r>
          </w:p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20.每间集体宿舍要设置用电超载保护装置，电路熔断器不得违规使用铜丝、铝丝替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代。</w:t>
            </w:r>
          </w:p>
        </w:tc>
      </w:tr>
      <w:tr w:rsidR="00DA2D67" w:rsidRPr="00CE2A66" w:rsidTr="000B6A27">
        <w:trPr>
          <w:trHeight w:val="2026"/>
        </w:trPr>
        <w:tc>
          <w:tcPr>
            <w:tcW w:w="987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(四)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动火安全</w:t>
            </w:r>
            <w:proofErr w:type="spellEnd"/>
          </w:p>
        </w:tc>
        <w:tc>
          <w:tcPr>
            <w:tcW w:w="10376" w:type="dxa"/>
            <w:gridSpan w:val="4"/>
            <w:vAlign w:val="center"/>
          </w:tcPr>
          <w:p w:rsidR="00DA2D67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21.因施工等特殊情况需要使用明火作业的，应严格执行动火审批制度，电焊、气焊作业人员应具有相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应的</w:t>
            </w:r>
          </w:p>
          <w:p w:rsidR="00DA2D67" w:rsidRPr="00CB7931" w:rsidRDefault="00DA2D67" w:rsidP="00DA2D67">
            <w:pPr>
              <w:spacing w:line="30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职业资格。</w:t>
            </w:r>
          </w:p>
          <w:p w:rsidR="00DA2D67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22.动火作业时，应清除作业区周围及焊渣、熔珠</w:t>
            </w:r>
            <w:proofErr w:type="gramStart"/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滴落区</w:t>
            </w:r>
            <w:proofErr w:type="gramEnd"/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的可燃物，并落实现场监护人和准备好灭火器材等</w:t>
            </w:r>
          </w:p>
          <w:p w:rsidR="00DA2D67" w:rsidRPr="00CB7931" w:rsidRDefault="00DA2D67" w:rsidP="00DA2D67">
            <w:pPr>
              <w:spacing w:line="30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防范措施，严格执行有关规定。</w:t>
            </w:r>
          </w:p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23.使用燃气的部位，要安装可燃气体探测器及燃气紧急切断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阀。</w:t>
            </w:r>
          </w:p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24.食堂后厨等餐饮场所的厨房烟道每季度至少清洗一次。</w:t>
            </w:r>
          </w:p>
        </w:tc>
      </w:tr>
      <w:tr w:rsidR="00DA2D67" w:rsidRPr="00CE2A66" w:rsidTr="00DA2D67">
        <w:trPr>
          <w:trHeight w:val="2842"/>
        </w:trPr>
        <w:tc>
          <w:tcPr>
            <w:tcW w:w="987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2"/>
                <w:sz w:val="24"/>
                <w:szCs w:val="24"/>
              </w:rPr>
              <w:t>(五)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2"/>
                <w:sz w:val="24"/>
                <w:szCs w:val="24"/>
              </w:rPr>
              <w:t>宣传教育</w:t>
            </w:r>
            <w:proofErr w:type="spellEnd"/>
          </w:p>
        </w:tc>
        <w:tc>
          <w:tcPr>
            <w:tcW w:w="10376" w:type="dxa"/>
            <w:gridSpan w:val="4"/>
            <w:vAlign w:val="center"/>
          </w:tcPr>
          <w:p w:rsidR="00DA2D67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25.定期对学校管理人员和教师、工作人员等开展消防培训，确保会使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用消防器材扑初起火灾、会组</w:t>
            </w: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织疏散</w:t>
            </w:r>
          </w:p>
          <w:p w:rsidR="00DA2D67" w:rsidRPr="00CB7931" w:rsidRDefault="00DA2D67" w:rsidP="00DA2D67">
            <w:pPr>
              <w:spacing w:line="30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逃生。</w:t>
            </w:r>
          </w:p>
          <w:p w:rsidR="00DA2D67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26.开学初、放寒暑假前、学生军训期间，对学生集中开展</w:t>
            </w:r>
            <w:proofErr w:type="gramStart"/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专题消防</w:t>
            </w:r>
            <w:proofErr w:type="gramEnd"/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安全教育，</w:t>
            </w:r>
            <w:proofErr w:type="gramStart"/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确保火瓶使用</w:t>
            </w:r>
            <w:proofErr w:type="gramEnd"/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“提拔握压”</w:t>
            </w:r>
          </w:p>
          <w:p w:rsidR="00DA2D67" w:rsidRPr="00CB7931" w:rsidRDefault="00DA2D67" w:rsidP="00DA2D67">
            <w:pPr>
              <w:spacing w:line="30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等安全常识人人知晓。</w:t>
            </w:r>
          </w:p>
          <w:p w:rsidR="00DA2D67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27.每学期至少组织学生开展一次应急疏散演练，对寄宿制学生开展经常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性安全用火用电教育和应急疏散演</w:t>
            </w:r>
          </w:p>
          <w:p w:rsidR="00DA2D67" w:rsidRPr="00CB7931" w:rsidRDefault="00DA2D67" w:rsidP="00DA2D67">
            <w:pPr>
              <w:spacing w:line="30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练。</w:t>
            </w:r>
          </w:p>
          <w:p w:rsidR="00DA2D67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28.组织学校负责人、校舍管理员、学校志愿者等队伍开展消防安全实操实训。组织</w:t>
            </w:r>
            <w:proofErr w:type="gramStart"/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学校消防</w:t>
            </w:r>
            <w:proofErr w:type="gramEnd"/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安全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责任人、</w:t>
            </w:r>
          </w:p>
          <w:p w:rsidR="00DA2D67" w:rsidRDefault="00DA2D67" w:rsidP="00DA2D67">
            <w:pPr>
              <w:spacing w:line="30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消防安全管理人、</w:t>
            </w:r>
            <w:proofErr w:type="gramStart"/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消控室</w:t>
            </w:r>
            <w:proofErr w:type="gramEnd"/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值班人员、消防设施操作员</w:t>
            </w:r>
            <w:r w:rsidRPr="00CB7931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、特殊工种人员以及其他应接受消防安全专门培训</w:t>
            </w:r>
          </w:p>
          <w:p w:rsidR="00DA2D67" w:rsidRPr="00CB7931" w:rsidRDefault="00DA2D67" w:rsidP="00DA2D67">
            <w:pPr>
              <w:spacing w:line="30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的人员进行消防业务培训。</w:t>
            </w:r>
          </w:p>
        </w:tc>
      </w:tr>
      <w:tr w:rsidR="00DA2D67" w:rsidRPr="00CE2A66" w:rsidTr="00DA2D67">
        <w:trPr>
          <w:trHeight w:val="419"/>
        </w:trPr>
        <w:tc>
          <w:tcPr>
            <w:tcW w:w="987" w:type="dxa"/>
            <w:gridSpan w:val="4"/>
            <w:vMerge/>
            <w:tcBorders>
              <w:top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gridSpan w:val="3"/>
            <w:vMerge/>
            <w:tcBorders>
              <w:top w:val="nil"/>
              <w:lef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(六)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检查考评</w:t>
            </w:r>
            <w:proofErr w:type="spellEnd"/>
          </w:p>
        </w:tc>
        <w:tc>
          <w:tcPr>
            <w:tcW w:w="10376" w:type="dxa"/>
            <w:gridSpan w:val="4"/>
            <w:vAlign w:val="center"/>
          </w:tcPr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29.将</w:t>
            </w:r>
            <w:proofErr w:type="gramStart"/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校园消防</w:t>
            </w:r>
            <w:proofErr w:type="gramEnd"/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安全工作纳入学校安全稳定工作检查考核体系。</w:t>
            </w:r>
          </w:p>
        </w:tc>
      </w:tr>
      <w:tr w:rsidR="00DA2D67" w:rsidRPr="00CE2A66" w:rsidTr="000B6A27">
        <w:trPr>
          <w:gridAfter w:val="1"/>
          <w:wAfter w:w="20" w:type="dxa"/>
          <w:trHeight w:val="699"/>
        </w:trPr>
        <w:tc>
          <w:tcPr>
            <w:tcW w:w="987" w:type="dxa"/>
            <w:gridSpan w:val="4"/>
            <w:tcBorders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lastRenderedPageBreak/>
              <w:t>负</w:t>
            </w:r>
            <w:r w:rsidRPr="00CE2A66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  <w:lang w:eastAsia="zh-CN"/>
              </w:rPr>
              <w:t xml:space="preserve"> </w:t>
            </w:r>
            <w:r w:rsidRPr="00CE2A66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责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部</w:t>
            </w:r>
            <w:r w:rsidRPr="00CE2A66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  <w:lang w:eastAsia="zh-CN"/>
              </w:rPr>
              <w:t xml:space="preserve"> </w:t>
            </w:r>
            <w:r w:rsidRPr="00CE2A66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门</w:t>
            </w:r>
          </w:p>
        </w:tc>
        <w:tc>
          <w:tcPr>
            <w:tcW w:w="2504" w:type="dxa"/>
            <w:gridSpan w:val="8"/>
            <w:tcBorders>
              <w:lef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proofErr w:type="spellStart"/>
            <w:r w:rsidRPr="00CE2A66">
              <w:rPr>
                <w:rFonts w:asciiTheme="minorEastAsia" w:eastAsiaTheme="minorEastAsia" w:hAnsiTheme="minorEastAsia"/>
                <w:b w:val="0"/>
                <w:spacing w:val="4"/>
                <w:sz w:val="24"/>
                <w:szCs w:val="24"/>
              </w:rPr>
              <w:t>工作重点</w:t>
            </w:r>
            <w:proofErr w:type="spellEnd"/>
          </w:p>
        </w:tc>
        <w:tc>
          <w:tcPr>
            <w:tcW w:w="10336" w:type="dxa"/>
            <w:vAlign w:val="center"/>
          </w:tcPr>
          <w:p w:rsidR="00DA2D67" w:rsidRPr="00CE2A66" w:rsidRDefault="00DA2D67" w:rsidP="001A7A6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E2A66">
              <w:rPr>
                <w:rFonts w:asciiTheme="minorEastAsia" w:eastAsiaTheme="minorEastAsia" w:hAnsiTheme="minorEastAsia" w:cs="宋体"/>
                <w:spacing w:val="-2"/>
                <w:sz w:val="24"/>
                <w:szCs w:val="24"/>
              </w:rPr>
              <w:t>重点检查内容</w:t>
            </w:r>
            <w:proofErr w:type="spellEnd"/>
          </w:p>
        </w:tc>
      </w:tr>
      <w:tr w:rsidR="00DA2D67" w:rsidRPr="00CE2A66" w:rsidTr="000B6A27">
        <w:trPr>
          <w:gridAfter w:val="1"/>
          <w:wAfter w:w="19" w:type="dxa"/>
          <w:trHeight w:val="716"/>
        </w:trPr>
        <w:tc>
          <w:tcPr>
            <w:tcW w:w="987" w:type="dxa"/>
            <w:gridSpan w:val="4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DA2D67" w:rsidRPr="00CE2A66" w:rsidRDefault="00DA2D67" w:rsidP="00DA2D67">
            <w:pPr>
              <w:pStyle w:val="a5"/>
              <w:spacing w:before="0" w:after="0" w:line="300" w:lineRule="exact"/>
              <w:ind w:firstLineChars="200" w:firstLine="480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757" w:type="dxa"/>
            <w:gridSpan w:val="4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  <w:t>校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  <w:t>外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  <w:t>教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  <w:t>育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</w:pPr>
            <w:proofErr w:type="gramStart"/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  <w:t>培</w:t>
            </w:r>
            <w:proofErr w:type="gramEnd"/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</w:pPr>
            <w:proofErr w:type="gramStart"/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  <w:t>训</w:t>
            </w:r>
            <w:proofErr w:type="gramEnd"/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  <w:t>机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  <w:t>构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  <w:t>安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  <w:t>全</w:t>
            </w:r>
          </w:p>
        </w:tc>
        <w:tc>
          <w:tcPr>
            <w:tcW w:w="1748" w:type="dxa"/>
            <w:gridSpan w:val="4"/>
            <w:vAlign w:val="center"/>
          </w:tcPr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pacing w:val="3"/>
                <w:sz w:val="24"/>
                <w:szCs w:val="24"/>
              </w:rPr>
              <w:t>(一</w:t>
            </w:r>
            <w:proofErr w:type="gramStart"/>
            <w:r w:rsidRPr="00CE2A66">
              <w:rPr>
                <w:rFonts w:asciiTheme="minorEastAsia" w:eastAsiaTheme="minorEastAsia" w:hAnsiTheme="minorEastAsia"/>
                <w:b w:val="0"/>
                <w:spacing w:val="3"/>
                <w:sz w:val="24"/>
                <w:szCs w:val="24"/>
              </w:rPr>
              <w:t>)</w:t>
            </w:r>
            <w:proofErr w:type="spellStart"/>
            <w:r w:rsidRPr="00CE2A66">
              <w:rPr>
                <w:rFonts w:asciiTheme="minorEastAsia" w:eastAsiaTheme="minorEastAsia" w:hAnsiTheme="minorEastAsia"/>
                <w:b w:val="0"/>
                <w:spacing w:val="3"/>
                <w:sz w:val="24"/>
                <w:szCs w:val="24"/>
              </w:rPr>
              <w:t>办学资质</w:t>
            </w:r>
            <w:proofErr w:type="spellEnd"/>
            <w:proofErr w:type="gramEnd"/>
          </w:p>
        </w:tc>
        <w:tc>
          <w:tcPr>
            <w:tcW w:w="10336" w:type="dxa"/>
            <w:vAlign w:val="center"/>
          </w:tcPr>
          <w:p w:rsidR="00DA2D67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1.须取得校外教育培训机构办学资质(办学许可证或设立核准书和营业执照或民办非企业单位法人登记证</w:t>
            </w:r>
          </w:p>
          <w:p w:rsidR="00DA2D67" w:rsidRPr="00CB7931" w:rsidRDefault="00DA2D67" w:rsidP="00DA2D67">
            <w:pPr>
              <w:spacing w:line="26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书),做到“证照齐全”,严禁超范围经营。</w:t>
            </w:r>
          </w:p>
        </w:tc>
      </w:tr>
      <w:tr w:rsidR="00DA2D67" w:rsidRPr="00CE2A66" w:rsidTr="00DA2D67">
        <w:trPr>
          <w:gridAfter w:val="1"/>
          <w:wAfter w:w="19" w:type="dxa"/>
          <w:trHeight w:val="964"/>
        </w:trPr>
        <w:tc>
          <w:tcPr>
            <w:tcW w:w="987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2D67" w:rsidRPr="00CE2A66" w:rsidRDefault="00DA2D67" w:rsidP="00DA2D67">
            <w:pPr>
              <w:pStyle w:val="a5"/>
              <w:spacing w:before="0" w:after="0" w:line="300" w:lineRule="exact"/>
              <w:ind w:firstLineChars="200" w:firstLine="480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757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A2D67" w:rsidRPr="00CE2A66" w:rsidRDefault="00DA2D67" w:rsidP="00DA2D67">
            <w:pPr>
              <w:pStyle w:val="a5"/>
              <w:spacing w:before="0" w:after="0" w:line="300" w:lineRule="exact"/>
              <w:ind w:firstLineChars="200" w:firstLine="480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748" w:type="dxa"/>
            <w:gridSpan w:val="4"/>
            <w:vAlign w:val="center"/>
          </w:tcPr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</w:rPr>
              <w:t>(二</w:t>
            </w:r>
            <w:proofErr w:type="gramStart"/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</w:rPr>
              <w:t>)</w:t>
            </w:r>
            <w:proofErr w:type="spellStart"/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</w:rPr>
              <w:t>安全责任</w:t>
            </w:r>
            <w:proofErr w:type="spellEnd"/>
            <w:proofErr w:type="gramEnd"/>
          </w:p>
        </w:tc>
        <w:tc>
          <w:tcPr>
            <w:tcW w:w="10336" w:type="dxa"/>
            <w:vAlign w:val="center"/>
          </w:tcPr>
          <w:p w:rsidR="00DA2D67" w:rsidRPr="00CB7931" w:rsidRDefault="00DA2D67" w:rsidP="00DA2D67">
            <w:pPr>
              <w:spacing w:line="28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position w:val="4"/>
                <w:lang w:eastAsia="zh-CN"/>
              </w:rPr>
              <w:t>2.开展从业人员违法犯罪记录查询，不得聘用有违法犯</w:t>
            </w:r>
            <w:r w:rsidRPr="00CB7931">
              <w:rPr>
                <w:rFonts w:asciiTheme="minorEastAsia" w:eastAsiaTheme="minorEastAsia" w:hAnsiTheme="minorEastAsia" w:cs="宋体"/>
                <w:spacing w:val="-1"/>
                <w:position w:val="4"/>
                <w:lang w:eastAsia="zh-CN"/>
              </w:rPr>
              <w:t>罪记录的人员。</w:t>
            </w:r>
          </w:p>
          <w:p w:rsidR="00DA2D67" w:rsidRPr="00CB7931" w:rsidRDefault="00DA2D67" w:rsidP="00DA2D67">
            <w:pPr>
              <w:spacing w:line="28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3.开展教职工消防安全培训，每半年至少开展一次防火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演练。</w:t>
            </w:r>
          </w:p>
          <w:p w:rsidR="00DA2D67" w:rsidRPr="00CB7931" w:rsidRDefault="00DA2D67" w:rsidP="00DA2D67">
            <w:pPr>
              <w:spacing w:line="28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4.各类人员懂得消防安全常识，会使用消防设施设备，能扑救初起火灾和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组织应急疏散。</w:t>
            </w:r>
          </w:p>
        </w:tc>
      </w:tr>
      <w:tr w:rsidR="00DA2D67" w:rsidRPr="00CE2A66" w:rsidTr="00DA2D67">
        <w:trPr>
          <w:gridAfter w:val="1"/>
          <w:wAfter w:w="19" w:type="dxa"/>
          <w:trHeight w:val="1405"/>
        </w:trPr>
        <w:tc>
          <w:tcPr>
            <w:tcW w:w="987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2D67" w:rsidRPr="00CE2A66" w:rsidRDefault="00DA2D67" w:rsidP="00DA2D67">
            <w:pPr>
              <w:pStyle w:val="a5"/>
              <w:spacing w:before="0" w:after="0" w:line="300" w:lineRule="exact"/>
              <w:ind w:firstLineChars="200" w:firstLine="480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757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A2D67" w:rsidRPr="00CE2A66" w:rsidRDefault="00DA2D67" w:rsidP="00DA2D67">
            <w:pPr>
              <w:pStyle w:val="a5"/>
              <w:spacing w:before="0" w:after="0" w:line="300" w:lineRule="exact"/>
              <w:ind w:firstLineChars="200" w:firstLine="480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748" w:type="dxa"/>
            <w:gridSpan w:val="4"/>
            <w:vAlign w:val="center"/>
          </w:tcPr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</w:rPr>
              <w:t>(三</w:t>
            </w:r>
            <w:proofErr w:type="gramStart"/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</w:rPr>
              <w:t>)</w:t>
            </w:r>
            <w:proofErr w:type="spellStart"/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</w:rPr>
              <w:t>场所设置</w:t>
            </w:r>
            <w:proofErr w:type="spellEnd"/>
            <w:proofErr w:type="gramEnd"/>
          </w:p>
        </w:tc>
        <w:tc>
          <w:tcPr>
            <w:tcW w:w="10336" w:type="dxa"/>
            <w:vAlign w:val="center"/>
          </w:tcPr>
          <w:p w:rsidR="00DA2D67" w:rsidRPr="00CB7931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5.不得选用居民住宅、地下室、架空层、医疗卫生用房、简易住房及其他存在安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全隐患的场所。</w:t>
            </w:r>
          </w:p>
          <w:p w:rsidR="00DA2D67" w:rsidRPr="00CB7931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6.校外教育培训场所所在楼层不得超过5层，其中面向12周岁以下学生的培训场所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不得超过3层。</w:t>
            </w:r>
          </w:p>
          <w:p w:rsidR="00DA2D67" w:rsidRPr="00CB7931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7.要至少配备1名专(兼)职保安，超过500名学员的，至少配备2名，培训期间保安必须在岗。</w:t>
            </w:r>
          </w:p>
          <w:p w:rsidR="00DA2D67" w:rsidRPr="00CB7931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 w:hint="eastAsia"/>
                <w:lang w:eastAsia="zh-CN"/>
              </w:rPr>
              <w:t>8</w:t>
            </w: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.要配备防暴头盔、防护盾牌、安全钢叉、橡胶警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棍等安防器材。</w:t>
            </w:r>
          </w:p>
          <w:p w:rsidR="00DA2D67" w:rsidRPr="00CB7931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9.每月及寒暑假、新班开课前至少组织1次安全检查，建立工作台账。</w:t>
            </w:r>
          </w:p>
        </w:tc>
      </w:tr>
      <w:tr w:rsidR="00DA2D67" w:rsidRPr="00CE2A66" w:rsidTr="00DA2D67">
        <w:trPr>
          <w:gridAfter w:val="1"/>
          <w:wAfter w:w="19" w:type="dxa"/>
          <w:trHeight w:val="4388"/>
        </w:trPr>
        <w:tc>
          <w:tcPr>
            <w:tcW w:w="987" w:type="dxa"/>
            <w:gridSpan w:val="4"/>
            <w:vMerge/>
            <w:tcBorders>
              <w:top w:val="nil"/>
              <w:right w:val="single" w:sz="4" w:space="0" w:color="auto"/>
            </w:tcBorders>
            <w:vAlign w:val="center"/>
          </w:tcPr>
          <w:p w:rsidR="00DA2D67" w:rsidRPr="00CE2A66" w:rsidRDefault="00DA2D67" w:rsidP="00DA2D67">
            <w:pPr>
              <w:pStyle w:val="a5"/>
              <w:spacing w:before="0" w:after="0" w:line="300" w:lineRule="exact"/>
              <w:ind w:firstLineChars="200" w:firstLine="480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757" w:type="dxa"/>
            <w:gridSpan w:val="4"/>
            <w:vMerge/>
            <w:tcBorders>
              <w:top w:val="nil"/>
              <w:left w:val="single" w:sz="4" w:space="0" w:color="auto"/>
            </w:tcBorders>
            <w:vAlign w:val="center"/>
          </w:tcPr>
          <w:p w:rsidR="00DA2D67" w:rsidRPr="00CE2A66" w:rsidRDefault="00DA2D67" w:rsidP="00DA2D67">
            <w:pPr>
              <w:pStyle w:val="a5"/>
              <w:spacing w:before="0" w:after="0" w:line="300" w:lineRule="exact"/>
              <w:ind w:firstLineChars="200" w:firstLine="480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748" w:type="dxa"/>
            <w:gridSpan w:val="4"/>
            <w:vAlign w:val="center"/>
          </w:tcPr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</w:rPr>
              <w:t>(四</w:t>
            </w:r>
            <w:proofErr w:type="gramStart"/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</w:rPr>
              <w:t>)</w:t>
            </w:r>
            <w:proofErr w:type="spellStart"/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</w:rPr>
              <w:t>消防安全</w:t>
            </w:r>
            <w:proofErr w:type="spellEnd"/>
            <w:proofErr w:type="gramEnd"/>
          </w:p>
        </w:tc>
        <w:tc>
          <w:tcPr>
            <w:tcW w:w="10336" w:type="dxa"/>
            <w:vAlign w:val="center"/>
          </w:tcPr>
          <w:p w:rsidR="00DA2D67" w:rsidRPr="00CB7931" w:rsidRDefault="00DA2D67" w:rsidP="00DA2D67">
            <w:pPr>
              <w:spacing w:line="260" w:lineRule="exact"/>
              <w:ind w:firstLineChars="200" w:firstLine="396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10.举办场所疏散通道和安全出口不少于2个。</w:t>
            </w:r>
          </w:p>
          <w:p w:rsidR="00DA2D67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11.教室窗户、进入大门不得设置影响逃生、灭火救援的防盗网、广告牌等障碍物；不得占用、堵塞封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闭</w:t>
            </w:r>
          </w:p>
          <w:p w:rsidR="00DA2D67" w:rsidRPr="00CB7931" w:rsidRDefault="00DA2D67" w:rsidP="00DA2D67">
            <w:pPr>
              <w:spacing w:line="26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疏散通道和安全出口。</w:t>
            </w:r>
          </w:p>
          <w:p w:rsidR="00DA2D67" w:rsidRPr="00CB7931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12.室内按照国家标准和行业标准配备消防设施、器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材。</w:t>
            </w:r>
          </w:p>
          <w:p w:rsidR="00DA2D67" w:rsidRPr="00CB7931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13.安全出口、楼梯间、疏散通道设置疏散照明灯具和保持视觉连续性的灯光疏散指示标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志。</w:t>
            </w:r>
          </w:p>
          <w:p w:rsidR="00DA2D67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14.从业人员应掌握消防设施器材的基本使用方法，熟悉疏散逃生路线，遇有危险发生时须引导、帮助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学</w:t>
            </w:r>
          </w:p>
          <w:p w:rsidR="00DA2D67" w:rsidRPr="00CB7931" w:rsidRDefault="00DA2D67" w:rsidP="00DA2D67">
            <w:pPr>
              <w:spacing w:line="26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生及时疏散转移。</w:t>
            </w:r>
          </w:p>
          <w:p w:rsidR="00DA2D67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15.应配备专兼职消防安全管理人员，按标准配备足量、合格的消防设施器材(如室内消火栓、手提式灭火</w:t>
            </w:r>
          </w:p>
          <w:p w:rsidR="00DA2D67" w:rsidRPr="00CB7931" w:rsidRDefault="00DA2D67" w:rsidP="00DA2D67">
            <w:pPr>
              <w:spacing w:line="26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器、过滤式消防自救呼吸器、应急手电等),并在消防设施器材上设置醒目标识，标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明使用方法。</w:t>
            </w:r>
          </w:p>
          <w:p w:rsidR="00DA2D67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spacing w:val="4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16.应定期主动检查、维护消防设施器材，并委托具有相应资质的消防技术服务机构进行定期维护保养</w:t>
            </w:r>
          </w:p>
          <w:p w:rsidR="00DA2D67" w:rsidRPr="00CB7931" w:rsidRDefault="00DA2D67" w:rsidP="00DA2D67">
            <w:pPr>
              <w:spacing w:line="26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(每年至少全面检测1次)。</w:t>
            </w:r>
          </w:p>
          <w:p w:rsidR="00DA2D67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17.教育培训机构现场应至少安排1名工作人员全程在岗值守；设有集体宿舍的，应落实每2小时不少于1次</w:t>
            </w:r>
          </w:p>
          <w:p w:rsidR="00DA2D67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的夜间巡查；设有消防控制室的，值班人员应具有</w:t>
            </w:r>
            <w:proofErr w:type="gramStart"/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消防行业</w:t>
            </w:r>
            <w:proofErr w:type="gramEnd"/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特有工种职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业资格证书，并落实24小时</w:t>
            </w: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 xml:space="preserve"> 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专人值</w:t>
            </w:r>
          </w:p>
          <w:p w:rsidR="00DA2D67" w:rsidRPr="00CB7931" w:rsidRDefault="00DA2D67" w:rsidP="00DA2D67">
            <w:pPr>
              <w:spacing w:line="260" w:lineRule="exact"/>
              <w:ind w:firstLineChars="200" w:firstLine="396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班。</w:t>
            </w:r>
          </w:p>
          <w:p w:rsidR="00DA2D67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18.应与周边微型消防站、志愿消防队建立互联互通机制。在非自有产权场所(如商业综合体、商务楼</w:t>
            </w:r>
            <w:r w:rsidRPr="00CB7931">
              <w:rPr>
                <w:rFonts w:asciiTheme="minorEastAsia" w:eastAsiaTheme="minorEastAsia" w:hAnsiTheme="minorEastAsia" w:cs="宋体"/>
                <w:spacing w:val="8"/>
                <w:lang w:eastAsia="zh-CN"/>
              </w:rPr>
              <w:t xml:space="preserve"> </w:t>
            </w: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宇</w:t>
            </w:r>
          </w:p>
          <w:p w:rsidR="00DA2D67" w:rsidRDefault="00DA2D67" w:rsidP="00DA2D67">
            <w:pPr>
              <w:spacing w:line="26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等)开展培训的，在与产权单位签订相关租赁合同中，应按照有关规定明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确各方的消防等安全责任，加强</w:t>
            </w:r>
          </w:p>
          <w:p w:rsidR="00DA2D67" w:rsidRPr="00CB7931" w:rsidRDefault="00DA2D67" w:rsidP="00DA2D67">
            <w:pPr>
              <w:spacing w:line="26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工作联动。</w:t>
            </w:r>
          </w:p>
        </w:tc>
      </w:tr>
      <w:tr w:rsidR="00DA2D67" w:rsidRPr="00CB7931" w:rsidTr="000B6A27">
        <w:trPr>
          <w:trHeight w:val="10484"/>
        </w:trPr>
        <w:tc>
          <w:tcPr>
            <w:tcW w:w="987" w:type="dxa"/>
            <w:gridSpan w:val="4"/>
            <w:tcBorders>
              <w:right w:val="single" w:sz="4" w:space="0" w:color="auto"/>
            </w:tcBorders>
            <w:vAlign w:val="center"/>
          </w:tcPr>
          <w:p w:rsidR="00DA2D67" w:rsidRPr="00CE2A66" w:rsidRDefault="00DA2D67" w:rsidP="00DA2D67">
            <w:pPr>
              <w:pStyle w:val="a5"/>
              <w:spacing w:before="0" w:after="0" w:line="300" w:lineRule="exact"/>
              <w:ind w:firstLineChars="200" w:firstLine="480"/>
              <w:jc w:val="lef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  <w:t>校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  <w:t>外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  <w:t>教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  <w:t>育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pacing w:val="2"/>
                <w:sz w:val="24"/>
                <w:szCs w:val="24"/>
                <w:lang w:eastAsia="zh-CN"/>
              </w:rPr>
            </w:pPr>
            <w:proofErr w:type="gramStart"/>
            <w:r w:rsidRPr="00CE2A66">
              <w:rPr>
                <w:rFonts w:asciiTheme="minorEastAsia" w:eastAsiaTheme="minorEastAsia" w:hAnsiTheme="minorEastAsia"/>
                <w:b w:val="0"/>
                <w:spacing w:val="1"/>
                <w:sz w:val="24"/>
                <w:szCs w:val="24"/>
                <w:lang w:eastAsia="zh-CN"/>
              </w:rPr>
              <w:t>培</w:t>
            </w:r>
            <w:proofErr w:type="gramEnd"/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pacing w:val="2"/>
                <w:sz w:val="24"/>
                <w:szCs w:val="24"/>
                <w:lang w:eastAsia="zh-CN"/>
              </w:rPr>
            </w:pPr>
            <w:proofErr w:type="gramStart"/>
            <w:r w:rsidRPr="00CE2A66">
              <w:rPr>
                <w:rFonts w:asciiTheme="minorEastAsia" w:eastAsiaTheme="minorEastAsia" w:hAnsiTheme="minorEastAsia"/>
                <w:b w:val="0"/>
                <w:spacing w:val="2"/>
                <w:sz w:val="24"/>
                <w:szCs w:val="24"/>
                <w:lang w:eastAsia="zh-CN"/>
              </w:rPr>
              <w:t>训</w:t>
            </w:r>
            <w:proofErr w:type="gramEnd"/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pacing w:val="2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pacing w:val="2"/>
                <w:sz w:val="24"/>
                <w:szCs w:val="24"/>
                <w:lang w:eastAsia="zh-CN"/>
              </w:rPr>
              <w:t>机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pacing w:val="2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pacing w:val="2"/>
                <w:sz w:val="24"/>
                <w:szCs w:val="24"/>
                <w:lang w:eastAsia="zh-CN"/>
              </w:rPr>
              <w:t>构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pacing w:val="2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pacing w:val="2"/>
                <w:sz w:val="24"/>
                <w:szCs w:val="24"/>
                <w:lang w:eastAsia="zh-CN"/>
              </w:rPr>
              <w:t>安</w:t>
            </w:r>
          </w:p>
          <w:p w:rsidR="00DA2D67" w:rsidRPr="00CE2A66" w:rsidRDefault="00DA2D67" w:rsidP="000B6A27">
            <w:pPr>
              <w:pStyle w:val="a5"/>
              <w:spacing w:before="0" w:after="0" w:line="300" w:lineRule="exac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/>
                <w:b w:val="0"/>
                <w:spacing w:val="2"/>
                <w:sz w:val="24"/>
                <w:szCs w:val="24"/>
                <w:lang w:eastAsia="zh-CN"/>
              </w:rPr>
              <w:t>全</w:t>
            </w:r>
          </w:p>
        </w:tc>
        <w:tc>
          <w:tcPr>
            <w:tcW w:w="1748" w:type="dxa"/>
            <w:gridSpan w:val="4"/>
            <w:vAlign w:val="center"/>
          </w:tcPr>
          <w:p w:rsidR="00DA2D67" w:rsidRPr="00CE2A66" w:rsidRDefault="00DA2D67" w:rsidP="000B6A27">
            <w:pPr>
              <w:pStyle w:val="a5"/>
              <w:spacing w:before="0" w:after="0" w:line="300" w:lineRule="exact"/>
              <w:jc w:val="left"/>
              <w:outlineLvl w:val="9"/>
              <w:rPr>
                <w:rFonts w:asciiTheme="minorEastAsia" w:eastAsiaTheme="minorEastAsia" w:hAnsiTheme="minorEastAsia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0385" w:type="dxa"/>
            <w:gridSpan w:val="5"/>
            <w:vAlign w:val="center"/>
          </w:tcPr>
          <w:p w:rsidR="00DA2D67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19.教育培训机构在使用时段内，不得动火动焊作业以及在建筑外部动火作业；其他时段动火</w:t>
            </w:r>
            <w:proofErr w:type="gramStart"/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动焊应履行</w:t>
            </w:r>
            <w:proofErr w:type="gramEnd"/>
          </w:p>
          <w:p w:rsidR="00DA2D67" w:rsidRPr="00CB7931" w:rsidRDefault="00DA2D67" w:rsidP="00DA2D67">
            <w:pPr>
              <w:spacing w:line="30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审批流程，并落实防护措施，安排专人监管看护。</w:t>
            </w:r>
          </w:p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20.开展物理、化学等特色培训的，应严格遵守实验操作和化学药剂使用有关规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程。</w:t>
            </w:r>
          </w:p>
          <w:p w:rsidR="00DA2D67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21.设有餐饮服务的，应符合食品经营等管理规定要求，厨房应与其他区域进行防火分隔。餐饮设施器材</w:t>
            </w:r>
          </w:p>
          <w:p w:rsidR="00DA2D67" w:rsidRPr="00CB7931" w:rsidRDefault="00DA2D67" w:rsidP="00DA2D67">
            <w:pPr>
              <w:spacing w:line="30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(如灶台、蒸箱、燃料、管道等)须符合安全生产要求。</w:t>
            </w:r>
          </w:p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22.严禁使用彩钢板建筑，以及在投入使用后擅自搭建、改建、扩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建。</w:t>
            </w:r>
          </w:p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23.严禁在外窗、阳台、安全出口等部位设置影响逃生、灭火救援的铁栅栏、广告牌或门禁等障碍物。</w:t>
            </w:r>
          </w:p>
          <w:p w:rsidR="00DA2D67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24.严禁擅自停用、关闭、遮挡消防设施设备，埋压、圈占消火栓，破坏防火分隔，锁闭、堵塞、占用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安</w:t>
            </w:r>
          </w:p>
          <w:p w:rsidR="00DA2D67" w:rsidRPr="00CB7931" w:rsidRDefault="00DA2D67" w:rsidP="00DA2D67">
            <w:pPr>
              <w:spacing w:line="30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proofErr w:type="gramStart"/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全出口</w:t>
            </w:r>
            <w:proofErr w:type="gramEnd"/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和消防通道。</w:t>
            </w:r>
          </w:p>
          <w:p w:rsidR="00DA2D67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25.严禁私拉乱接电线，在电气线路上搭、挂物品，超负荷用电或者改变保险装置，空调等大功率用电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设</w:t>
            </w:r>
          </w:p>
          <w:p w:rsidR="00DA2D67" w:rsidRDefault="00DA2D67" w:rsidP="00DA2D67">
            <w:pPr>
              <w:spacing w:line="30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spacing w:val="-2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备外部电源线采用移动式插座连接，使用电烤炉、红外辐射取暖器</w:t>
            </w:r>
            <w:r w:rsidRPr="00CB7931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、电热毯等电热器具。电气线路应设</w:t>
            </w:r>
          </w:p>
          <w:p w:rsidR="00DA2D67" w:rsidRPr="00CB7931" w:rsidRDefault="00DA2D67" w:rsidP="00DA2D67">
            <w:pPr>
              <w:spacing w:line="300" w:lineRule="exact"/>
              <w:ind w:firstLineChars="300" w:firstLine="588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置</w:t>
            </w: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 xml:space="preserve"> </w:t>
            </w:r>
            <w:r w:rsidRPr="00CB7931">
              <w:rPr>
                <w:rFonts w:asciiTheme="minorEastAsia" w:eastAsiaTheme="minorEastAsia" w:hAnsiTheme="minorEastAsia" w:cs="宋体"/>
                <w:spacing w:val="1"/>
                <w:lang w:eastAsia="zh-CN"/>
              </w:rPr>
              <w:t>穿管保护，并敷设在难燃或不燃材料上。</w:t>
            </w:r>
          </w:p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26.严禁在教育培训机构场所内及公共门厅、疏散走道、楼梯间、安全出口处违规停放电动自行车或充</w:t>
            </w:r>
            <w:r w:rsidRPr="00CB7931">
              <w:rPr>
                <w:rFonts w:asciiTheme="minorEastAsia" w:eastAsiaTheme="minorEastAsia" w:hAnsiTheme="minorEastAsia" w:cs="宋体"/>
                <w:spacing w:val="-18"/>
                <w:lang w:eastAsia="zh-CN"/>
              </w:rPr>
              <w:t>电</w:t>
            </w:r>
            <w:r w:rsidRPr="00CB7931">
              <w:rPr>
                <w:rFonts w:asciiTheme="minorEastAsia" w:eastAsiaTheme="minorEastAsia" w:hAnsiTheme="minorEastAsia" w:cs="宋体"/>
                <w:spacing w:val="-43"/>
                <w:lang w:eastAsia="zh-CN"/>
              </w:rPr>
              <w:t xml:space="preserve"> </w:t>
            </w:r>
            <w:r w:rsidRPr="00CB7931">
              <w:rPr>
                <w:rFonts w:asciiTheme="minorEastAsia" w:eastAsiaTheme="minorEastAsia" w:hAnsiTheme="minorEastAsia" w:cs="宋体"/>
                <w:spacing w:val="-18"/>
                <w:lang w:eastAsia="zh-CN"/>
              </w:rPr>
              <w:t>。</w:t>
            </w:r>
          </w:p>
          <w:p w:rsidR="00DA2D67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27.严禁在教育培训机构场所内吸烟，严禁违规使用明火取暖、照明、驱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蚊，严禁违规存放、使用易燃易</w:t>
            </w:r>
          </w:p>
          <w:p w:rsidR="00DA2D67" w:rsidRPr="00CB7931" w:rsidRDefault="00DA2D67" w:rsidP="00DA2D67">
            <w:pPr>
              <w:spacing w:line="30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proofErr w:type="gramStart"/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爆</w:t>
            </w:r>
            <w:proofErr w:type="gramEnd"/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危险品。</w:t>
            </w:r>
          </w:p>
        </w:tc>
      </w:tr>
      <w:tr w:rsidR="00DA2D67" w:rsidRPr="00CE2A66" w:rsidTr="000B6A27">
        <w:trPr>
          <w:gridAfter w:val="1"/>
          <w:wAfter w:w="19" w:type="dxa"/>
          <w:trHeight w:val="1019"/>
        </w:trPr>
        <w:tc>
          <w:tcPr>
            <w:tcW w:w="987" w:type="dxa"/>
            <w:gridSpan w:val="4"/>
            <w:tcBorders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lastRenderedPageBreak/>
              <w:t>负</w:t>
            </w:r>
            <w:r w:rsidRPr="00CE2A66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 xml:space="preserve"> </w:t>
            </w: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责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部</w:t>
            </w:r>
            <w:r w:rsidRPr="00CE2A66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 xml:space="preserve"> </w:t>
            </w: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门</w:t>
            </w:r>
          </w:p>
        </w:tc>
        <w:tc>
          <w:tcPr>
            <w:tcW w:w="2484" w:type="dxa"/>
            <w:gridSpan w:val="6"/>
            <w:tcBorders>
              <w:lef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spellStart"/>
            <w:r w:rsidRPr="00CE2A66">
              <w:rPr>
                <w:rFonts w:asciiTheme="minorEastAsia" w:eastAsiaTheme="minorEastAsia" w:hAnsiTheme="minorEastAsia" w:cs="宋体"/>
                <w:spacing w:val="4"/>
                <w:sz w:val="24"/>
                <w:szCs w:val="24"/>
              </w:rPr>
              <w:t>工作重点</w:t>
            </w:r>
            <w:proofErr w:type="spellEnd"/>
          </w:p>
        </w:tc>
        <w:tc>
          <w:tcPr>
            <w:tcW w:w="10357" w:type="dxa"/>
            <w:gridSpan w:val="3"/>
            <w:vAlign w:val="center"/>
          </w:tcPr>
          <w:p w:rsidR="00DA2D67" w:rsidRPr="00CB7931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</w:rPr>
            </w:pPr>
            <w:proofErr w:type="spellStart"/>
            <w:r w:rsidRPr="00CB7931">
              <w:rPr>
                <w:rFonts w:asciiTheme="minorEastAsia" w:eastAsiaTheme="minorEastAsia" w:hAnsiTheme="minorEastAsia" w:cs="宋体"/>
                <w:spacing w:val="1"/>
              </w:rPr>
              <w:t>重点检查内容</w:t>
            </w:r>
            <w:proofErr w:type="spellEnd"/>
          </w:p>
        </w:tc>
      </w:tr>
      <w:tr w:rsidR="00DA2D67" w:rsidRPr="00CE2A66" w:rsidTr="00DA2D67">
        <w:trPr>
          <w:gridAfter w:val="1"/>
          <w:wAfter w:w="19" w:type="dxa"/>
          <w:trHeight w:val="1653"/>
        </w:trPr>
        <w:tc>
          <w:tcPr>
            <w:tcW w:w="987" w:type="dxa"/>
            <w:gridSpan w:val="4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gridSpan w:val="3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校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舍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建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筑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4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安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全</w:t>
            </w:r>
          </w:p>
        </w:tc>
        <w:tc>
          <w:tcPr>
            <w:tcW w:w="1738" w:type="dxa"/>
            <w:gridSpan w:val="3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(一)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安全责任</w:t>
            </w:r>
            <w:proofErr w:type="spellEnd"/>
          </w:p>
        </w:tc>
        <w:tc>
          <w:tcPr>
            <w:tcW w:w="10357" w:type="dxa"/>
            <w:gridSpan w:val="3"/>
            <w:vAlign w:val="center"/>
          </w:tcPr>
          <w:p w:rsidR="00DA2D67" w:rsidRDefault="00DA2D67" w:rsidP="00DA2D67">
            <w:pPr>
              <w:spacing w:line="300" w:lineRule="exact"/>
              <w:ind w:firstLineChars="200" w:firstLine="392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1.建立健全学校建筑安全责任制，明确主要负责人、分管负责人、安全管理机构和校园安全管理人员，</w:t>
            </w: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 xml:space="preserve"> 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层</w:t>
            </w:r>
          </w:p>
          <w:p w:rsidR="00DA2D67" w:rsidRPr="00CB7931" w:rsidRDefault="00DA2D67" w:rsidP="00DA2D67">
            <w:pPr>
              <w:spacing w:line="30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proofErr w:type="gramStart"/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层签订</w:t>
            </w:r>
            <w:proofErr w:type="gramEnd"/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安全责任书</w:t>
            </w:r>
          </w:p>
          <w:p w:rsidR="00DA2D67" w:rsidRDefault="00DA2D67" w:rsidP="00DA2D67">
            <w:pPr>
              <w:spacing w:line="300" w:lineRule="exact"/>
              <w:ind w:firstLineChars="200" w:firstLine="396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2.逐</w:t>
            </w:r>
            <w:proofErr w:type="gramStart"/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楼明确</w:t>
            </w:r>
            <w:proofErr w:type="gramEnd"/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学校管理的临时建筑、教学科研楼、综合楼、图书馆、体育馆、学</w:t>
            </w:r>
            <w:r w:rsidRPr="00CB7931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生公寓、食堂、浴池住宅</w:t>
            </w: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以</w:t>
            </w:r>
          </w:p>
          <w:p w:rsidR="00DA2D67" w:rsidRPr="00CB7931" w:rsidRDefault="00DA2D67" w:rsidP="00DA2D67">
            <w:pPr>
              <w:spacing w:line="30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及各种经营服务用房等校舍主要负责人和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具体负责人，</w:t>
            </w:r>
          </w:p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3.制定校舍安全应急预案，并举行针对性的突发事件逃生演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练。</w:t>
            </w:r>
          </w:p>
        </w:tc>
      </w:tr>
      <w:tr w:rsidR="00DA2D67" w:rsidRPr="00CE2A66" w:rsidTr="00DA2D67">
        <w:trPr>
          <w:gridAfter w:val="1"/>
          <w:wAfter w:w="19" w:type="dxa"/>
          <w:trHeight w:val="3169"/>
        </w:trPr>
        <w:tc>
          <w:tcPr>
            <w:tcW w:w="987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(二)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校舍安全</w:t>
            </w:r>
            <w:proofErr w:type="spellEnd"/>
          </w:p>
        </w:tc>
        <w:tc>
          <w:tcPr>
            <w:tcW w:w="10357" w:type="dxa"/>
            <w:gridSpan w:val="3"/>
            <w:vAlign w:val="center"/>
          </w:tcPr>
          <w:p w:rsidR="00DA2D67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4.邀请第三方开展老旧校舍质量测评，建立危房</w:t>
            </w:r>
            <w:proofErr w:type="gramStart"/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整改台</w:t>
            </w:r>
            <w:proofErr w:type="gramEnd"/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账。D级危房立即封停使用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、限期拆除，C级危</w:t>
            </w: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房根</w:t>
            </w:r>
          </w:p>
          <w:p w:rsidR="00DA2D67" w:rsidRPr="00CB7931" w:rsidRDefault="00DA2D67" w:rsidP="00DA2D67">
            <w:pPr>
              <w:spacing w:line="30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据测评意见，采取修复或加固处置措施整改并经测评合格后方可继续使用。</w:t>
            </w:r>
          </w:p>
          <w:p w:rsidR="00DA2D67" w:rsidRDefault="00DA2D67" w:rsidP="00DA2D67">
            <w:pPr>
              <w:spacing w:line="300" w:lineRule="exact"/>
              <w:ind w:firstLineChars="200" w:firstLine="392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5.排查围墙有无开裂、倾斜、晃动现象；校舍大门门柱有无开裂、倾斜现象，大门固定装置有无松动脱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落</w:t>
            </w:r>
          </w:p>
          <w:p w:rsidR="00DA2D67" w:rsidRDefault="00DA2D67" w:rsidP="00DA2D67">
            <w:pPr>
              <w:spacing w:line="30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现象；屋面有无渗漏、悬挂现象，墙面有无裂缝、倾斜、脱落现象；顶棚粉刷层及吊顶有无剥落现象，</w:t>
            </w:r>
          </w:p>
          <w:p w:rsidR="00DA2D67" w:rsidRPr="00CB7931" w:rsidRDefault="00DA2D67" w:rsidP="00DA2D67">
            <w:pPr>
              <w:spacing w:line="30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外</w:t>
            </w: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 xml:space="preserve"> 墙漆有无风化、开裂、脱落；窗户防脱落装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置是否完好。</w:t>
            </w:r>
          </w:p>
          <w:p w:rsidR="00DA2D67" w:rsidRDefault="00DA2D67" w:rsidP="00DA2D67">
            <w:pPr>
              <w:spacing w:line="300" w:lineRule="exact"/>
              <w:ind w:firstLineChars="200" w:firstLine="392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6.定期排查大跨度结构教学楼、体育场馆等建筑，对钢结构屋架、棚架有构件明显变形的立即停用。严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禁</w:t>
            </w:r>
          </w:p>
          <w:p w:rsidR="00DA2D67" w:rsidRPr="00CB7931" w:rsidRDefault="00DA2D67" w:rsidP="00DA2D67">
            <w:pPr>
              <w:spacing w:line="30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在此类建筑屋顶违规堆放建筑材料和无关物品。</w:t>
            </w:r>
          </w:p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7.建筑物走廊栏杆高度不低于110cm,楼梯扶手高度不低于90cm,楼梯井宽度超过20cm的需设置防护措施。</w:t>
            </w:r>
          </w:p>
        </w:tc>
      </w:tr>
      <w:tr w:rsidR="00DA2D67" w:rsidRPr="00CE2A66" w:rsidTr="000B6A27">
        <w:trPr>
          <w:gridAfter w:val="1"/>
          <w:wAfter w:w="19" w:type="dxa"/>
          <w:trHeight w:val="2320"/>
        </w:trPr>
        <w:tc>
          <w:tcPr>
            <w:tcW w:w="987" w:type="dxa"/>
            <w:gridSpan w:val="4"/>
            <w:vMerge/>
            <w:tcBorders>
              <w:top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746" w:type="dxa"/>
            <w:gridSpan w:val="3"/>
            <w:vMerge/>
            <w:tcBorders>
              <w:top w:val="nil"/>
              <w:lef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(三)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施工安全</w:t>
            </w:r>
            <w:proofErr w:type="spellEnd"/>
          </w:p>
        </w:tc>
        <w:tc>
          <w:tcPr>
            <w:tcW w:w="10357" w:type="dxa"/>
            <w:gridSpan w:val="3"/>
            <w:vAlign w:val="center"/>
          </w:tcPr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8.建筑施工要制定安全防范应急预案，在建工程项目按规定足额配备专职安全生产管理人员。</w:t>
            </w:r>
          </w:p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9.特种作业施工前需经由有关部门审核批准，操作人员需持证上岗。</w:t>
            </w:r>
          </w:p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10.施工现场建筑材料、构件等按要求码放，易燃易爆物品分类储藏在专用库房内、并制定防火措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施。</w:t>
            </w:r>
          </w:p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11.施工现场按要求设置规范的消防通道和消防水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源。</w:t>
            </w:r>
          </w:p>
        </w:tc>
      </w:tr>
      <w:tr w:rsidR="00DA2D67" w:rsidRPr="00CE2A66" w:rsidTr="000B6A27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873"/>
        </w:trPr>
        <w:tc>
          <w:tcPr>
            <w:tcW w:w="894" w:type="dxa"/>
            <w:gridSpan w:val="2"/>
            <w:tcBorders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lastRenderedPageBreak/>
              <w:t>负</w:t>
            </w:r>
            <w:r w:rsidRPr="00CE2A66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 xml:space="preserve"> </w:t>
            </w: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责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部</w:t>
            </w:r>
            <w:r w:rsidRPr="00CE2A66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 xml:space="preserve"> </w:t>
            </w: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门</w:t>
            </w:r>
          </w:p>
        </w:tc>
        <w:tc>
          <w:tcPr>
            <w:tcW w:w="2576" w:type="dxa"/>
            <w:gridSpan w:val="8"/>
            <w:tcBorders>
              <w:lef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spellStart"/>
            <w:r w:rsidRPr="00CE2A66">
              <w:rPr>
                <w:rFonts w:asciiTheme="minorEastAsia" w:eastAsiaTheme="minorEastAsia" w:hAnsiTheme="minorEastAsia" w:cs="宋体"/>
                <w:spacing w:val="4"/>
                <w:sz w:val="24"/>
                <w:szCs w:val="24"/>
              </w:rPr>
              <w:t>工作重点</w:t>
            </w:r>
            <w:proofErr w:type="spellEnd"/>
          </w:p>
        </w:tc>
        <w:tc>
          <w:tcPr>
            <w:tcW w:w="10357" w:type="dxa"/>
            <w:gridSpan w:val="3"/>
            <w:vAlign w:val="center"/>
          </w:tcPr>
          <w:p w:rsidR="00DA2D67" w:rsidRPr="00CB7931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</w:rPr>
            </w:pPr>
            <w:proofErr w:type="spellStart"/>
            <w:r w:rsidRPr="00CB7931">
              <w:rPr>
                <w:rFonts w:asciiTheme="minorEastAsia" w:eastAsiaTheme="minorEastAsia" w:hAnsiTheme="minorEastAsia" w:cs="宋体"/>
                <w:spacing w:val="1"/>
              </w:rPr>
              <w:t>重点检查内容</w:t>
            </w:r>
            <w:proofErr w:type="spellEnd"/>
          </w:p>
        </w:tc>
      </w:tr>
      <w:tr w:rsidR="00DA2D67" w:rsidRPr="00CE2A66" w:rsidTr="00DA2D67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659"/>
        </w:trPr>
        <w:tc>
          <w:tcPr>
            <w:tcW w:w="894" w:type="dxa"/>
            <w:gridSpan w:val="2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38" w:type="dxa"/>
            <w:gridSpan w:val="5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食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品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安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全</w:t>
            </w:r>
          </w:p>
        </w:tc>
        <w:tc>
          <w:tcPr>
            <w:tcW w:w="1738" w:type="dxa"/>
            <w:gridSpan w:val="3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3"/>
                <w:sz w:val="24"/>
                <w:szCs w:val="24"/>
              </w:rPr>
              <w:t>(一)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3"/>
                <w:sz w:val="24"/>
                <w:szCs w:val="24"/>
              </w:rPr>
              <w:t>经营资质</w:t>
            </w:r>
            <w:proofErr w:type="spellEnd"/>
          </w:p>
        </w:tc>
        <w:tc>
          <w:tcPr>
            <w:tcW w:w="10357" w:type="dxa"/>
            <w:gridSpan w:val="3"/>
            <w:vAlign w:val="center"/>
          </w:tcPr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1.学校食堂和经营服务方需取得餐饮服务许可，严禁超范围经营。</w:t>
            </w:r>
          </w:p>
        </w:tc>
      </w:tr>
      <w:tr w:rsidR="00DA2D67" w:rsidRPr="00CE2A66" w:rsidTr="000B6A27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1587"/>
        </w:trPr>
        <w:tc>
          <w:tcPr>
            <w:tcW w:w="89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gridSpan w:val="5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(二)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安全责任</w:t>
            </w:r>
            <w:proofErr w:type="spellEnd"/>
          </w:p>
        </w:tc>
        <w:tc>
          <w:tcPr>
            <w:tcW w:w="10357" w:type="dxa"/>
            <w:gridSpan w:val="3"/>
            <w:vAlign w:val="center"/>
          </w:tcPr>
          <w:p w:rsidR="00DA2D67" w:rsidRDefault="00DA2D67" w:rsidP="00DA2D67">
            <w:pPr>
              <w:spacing w:line="300" w:lineRule="exact"/>
              <w:ind w:firstLineChars="200" w:firstLine="396"/>
              <w:jc w:val="both"/>
              <w:rPr>
                <w:rFonts w:asciiTheme="minorEastAsia" w:eastAsiaTheme="minorEastAsia" w:hAnsiTheme="minorEastAsia" w:cs="宋体"/>
                <w:spacing w:val="-2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2.建立以校长(园长)为第一责任人的校园食品安全责任制，落实学校相关负责人</w:t>
            </w:r>
            <w:r w:rsidRPr="00CB7931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陪餐制度并规范记录。</w:t>
            </w:r>
          </w:p>
          <w:p w:rsidR="00DA2D67" w:rsidRDefault="00DA2D67" w:rsidP="00DA2D67">
            <w:pPr>
              <w:spacing w:line="300" w:lineRule="exact"/>
              <w:ind w:firstLineChars="200" w:firstLine="396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3.突出食堂、校园超市(小卖部、商业街),设立食品安全管理机构并配备校园食</w:t>
            </w:r>
            <w:r w:rsidRPr="00CB7931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品安全总监、安全员，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明确</w:t>
            </w:r>
          </w:p>
          <w:p w:rsidR="00DA2D67" w:rsidRPr="00CB7931" w:rsidRDefault="00DA2D67" w:rsidP="00DA2D67">
            <w:pPr>
              <w:spacing w:line="30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各个环节、各岗位职责。</w:t>
            </w:r>
          </w:p>
          <w:p w:rsidR="00DA2D67" w:rsidRDefault="00DA2D67" w:rsidP="00DA2D67">
            <w:pPr>
              <w:spacing w:line="300" w:lineRule="exact"/>
              <w:ind w:firstLineChars="200" w:firstLine="380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5"/>
                <w:lang w:eastAsia="zh-CN"/>
              </w:rPr>
              <w:t>4.建立食品安全风险防控清单，落实隐患排查“日管</w:t>
            </w:r>
            <w:r w:rsidRPr="00CB7931">
              <w:rPr>
                <w:rFonts w:asciiTheme="minorEastAsia" w:eastAsiaTheme="minorEastAsia" w:hAnsiTheme="minorEastAsia" w:cs="宋体"/>
                <w:spacing w:val="-6"/>
                <w:lang w:eastAsia="zh-CN"/>
              </w:rPr>
              <w:t>控、周排查、月调度”制度，常态</w:t>
            </w:r>
            <w:proofErr w:type="gramStart"/>
            <w:r w:rsidRPr="00CB7931">
              <w:rPr>
                <w:rFonts w:asciiTheme="minorEastAsia" w:eastAsiaTheme="minorEastAsia" w:hAnsiTheme="minorEastAsia" w:cs="宋体"/>
                <w:spacing w:val="-6"/>
                <w:lang w:eastAsia="zh-CN"/>
              </w:rPr>
              <w:t>化开展</w:t>
            </w:r>
            <w:proofErr w:type="gramEnd"/>
            <w:r w:rsidRPr="00CB7931">
              <w:rPr>
                <w:rFonts w:asciiTheme="minorEastAsia" w:eastAsiaTheme="minorEastAsia" w:hAnsiTheme="minorEastAsia" w:cs="宋体"/>
                <w:spacing w:val="-6"/>
                <w:lang w:eastAsia="zh-CN"/>
              </w:rPr>
              <w:t>餐饮服务过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程</w:t>
            </w:r>
          </w:p>
          <w:p w:rsidR="00DA2D67" w:rsidRPr="00CB7931" w:rsidRDefault="00DA2D67" w:rsidP="00DA2D67">
            <w:pPr>
              <w:spacing w:line="30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控制监管并规范记录。</w:t>
            </w:r>
          </w:p>
        </w:tc>
      </w:tr>
      <w:tr w:rsidR="00DA2D67" w:rsidRPr="00CE2A66" w:rsidTr="00DA2D67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2221"/>
        </w:trPr>
        <w:tc>
          <w:tcPr>
            <w:tcW w:w="89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gridSpan w:val="5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(三)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日常管理</w:t>
            </w:r>
            <w:proofErr w:type="spellEnd"/>
          </w:p>
        </w:tc>
        <w:tc>
          <w:tcPr>
            <w:tcW w:w="10357" w:type="dxa"/>
            <w:gridSpan w:val="3"/>
            <w:vAlign w:val="center"/>
          </w:tcPr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5.规范建设应用“互联网+明厨亮灶”监管平台，24小时无死角、无盲区监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控。</w:t>
            </w:r>
          </w:p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6.食堂</w:t>
            </w:r>
            <w:proofErr w:type="gramStart"/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后厨进入口</w:t>
            </w:r>
            <w:proofErr w:type="gramEnd"/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设置门禁系统，实施刷卡(脸)进入制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度。</w:t>
            </w:r>
          </w:p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7.建设独立更衣室，岗位从业人员衣物不得与</w:t>
            </w:r>
            <w:proofErr w:type="gramStart"/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食材混</w:t>
            </w:r>
            <w:proofErr w:type="gramEnd"/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放。</w:t>
            </w:r>
          </w:p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 w:hint="eastAsia"/>
                <w:lang w:eastAsia="zh-CN"/>
              </w:rPr>
              <w:t>8</w:t>
            </w: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.食堂防有害生物“三防”设施完善。</w:t>
            </w:r>
          </w:p>
          <w:p w:rsidR="00DA2D67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9.食堂具备足够的消防、通风排烟设施，电路、电器等设施并符合安全要</w:t>
            </w: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求，具备完备生物燃油存</w:t>
            </w: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储、使</w:t>
            </w:r>
          </w:p>
          <w:p w:rsidR="00DA2D67" w:rsidRPr="00CB7931" w:rsidRDefault="00DA2D67" w:rsidP="00DA2D67">
            <w:pPr>
              <w:spacing w:line="30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用设施。</w:t>
            </w:r>
          </w:p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10.后厨灶台上方抽油烟机至少每季度清理一次积油。</w:t>
            </w:r>
          </w:p>
        </w:tc>
      </w:tr>
      <w:tr w:rsidR="00DA2D67" w:rsidRPr="00CE2A66" w:rsidTr="000B6A27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1289"/>
        </w:trPr>
        <w:tc>
          <w:tcPr>
            <w:tcW w:w="89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gridSpan w:val="5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(四)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人员管理</w:t>
            </w:r>
            <w:proofErr w:type="spellEnd"/>
          </w:p>
        </w:tc>
        <w:tc>
          <w:tcPr>
            <w:tcW w:w="10357" w:type="dxa"/>
            <w:gridSpan w:val="3"/>
            <w:vAlign w:val="center"/>
          </w:tcPr>
          <w:p w:rsidR="00DA2D67" w:rsidRPr="00CB7931" w:rsidRDefault="00DA2D67" w:rsidP="00DA2D67">
            <w:pPr>
              <w:spacing w:line="300" w:lineRule="exact"/>
              <w:ind w:firstLineChars="200" w:firstLine="396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11.从业人员健康合格证明应在有效期内。</w:t>
            </w:r>
          </w:p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12.从事加工直接入口食品的工作人员患有有碍食品安全疾病时，应及时调整其工作岗位。</w:t>
            </w:r>
          </w:p>
          <w:p w:rsidR="00DA2D67" w:rsidRPr="00CB7931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CB7931">
              <w:rPr>
                <w:rFonts w:asciiTheme="minorEastAsia" w:eastAsiaTheme="minorEastAsia" w:hAnsiTheme="minorEastAsia" w:cs="宋体"/>
                <w:lang w:eastAsia="zh-CN"/>
              </w:rPr>
              <w:t>13.建立健全从业人员定期接受培训与考核制度。</w:t>
            </w:r>
          </w:p>
        </w:tc>
      </w:tr>
      <w:tr w:rsidR="00DA2D67" w:rsidRPr="00CE2A66" w:rsidTr="00DA2D67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1553"/>
        </w:trPr>
        <w:tc>
          <w:tcPr>
            <w:tcW w:w="894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838" w:type="dxa"/>
            <w:gridSpan w:val="5"/>
            <w:vMerge/>
            <w:tcBorders>
              <w:top w:val="nil"/>
              <w:lef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(五)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食材管理</w:t>
            </w:r>
            <w:proofErr w:type="spellEnd"/>
          </w:p>
        </w:tc>
        <w:tc>
          <w:tcPr>
            <w:tcW w:w="10357" w:type="dxa"/>
            <w:gridSpan w:val="3"/>
            <w:vAlign w:val="center"/>
          </w:tcPr>
          <w:p w:rsidR="00DA2D67" w:rsidRPr="002E3C05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14.食品及原料、食品添加剂及食品相关产品进货渠道正规，严格落实索证索票制度。</w:t>
            </w:r>
          </w:p>
          <w:p w:rsidR="00DA2D67" w:rsidRPr="002E3C05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15.原料存储场所、设备设施保持清洁，进出</w:t>
            </w:r>
            <w:proofErr w:type="gramStart"/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库符合</w:t>
            </w:r>
            <w:proofErr w:type="gramEnd"/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相关要求，库存食品应在保质期内。</w:t>
            </w:r>
          </w:p>
          <w:p w:rsidR="00DA2D67" w:rsidRPr="002E3C05" w:rsidRDefault="00DA2D67" w:rsidP="00DA2D67">
            <w:pPr>
              <w:spacing w:line="300" w:lineRule="exact"/>
              <w:ind w:firstLineChars="200" w:firstLine="396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 w:hint="eastAsia"/>
                <w:spacing w:val="-1"/>
                <w:lang w:eastAsia="zh-CN"/>
              </w:rPr>
              <w:t>1</w:t>
            </w: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6.</w:t>
            </w:r>
            <w:proofErr w:type="gramStart"/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食材严禁</w:t>
            </w:r>
            <w:proofErr w:type="gramEnd"/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直接放置地面或直接靠墙摆放。</w:t>
            </w:r>
          </w:p>
          <w:p w:rsidR="00DA2D67" w:rsidRPr="00CE2A66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 w:hint="eastAsia"/>
                <w:lang w:eastAsia="zh-CN"/>
              </w:rPr>
              <w:t>1</w:t>
            </w: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7.食品添加剂使用符合国家规定，专人采购、专人保管、专人领用、专人登记、专柜保存</w:t>
            </w:r>
          </w:p>
        </w:tc>
      </w:tr>
      <w:tr w:rsidR="00DA2D67" w:rsidRPr="00CE2A66" w:rsidTr="00DA2D67">
        <w:tblPrEx>
          <w:tblLook w:val="04A0" w:firstRow="1" w:lastRow="0" w:firstColumn="1" w:lastColumn="0" w:noHBand="0" w:noVBand="1"/>
        </w:tblPrEx>
        <w:trPr>
          <w:gridAfter w:val="1"/>
          <w:wAfter w:w="19" w:type="dxa"/>
          <w:trHeight w:val="419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lastRenderedPageBreak/>
              <w:t>负</w:t>
            </w:r>
            <w:r w:rsidRPr="00CE2A66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 xml:space="preserve"> </w:t>
            </w: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责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部</w:t>
            </w:r>
            <w:r w:rsidRPr="00CE2A66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 xml:space="preserve"> </w:t>
            </w: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门</w:t>
            </w:r>
          </w:p>
        </w:tc>
        <w:tc>
          <w:tcPr>
            <w:tcW w:w="2642" w:type="dxa"/>
            <w:gridSpan w:val="8"/>
            <w:tcBorders>
              <w:lef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spellStart"/>
            <w:r w:rsidRPr="00CE2A66">
              <w:rPr>
                <w:rFonts w:asciiTheme="minorEastAsia" w:eastAsiaTheme="minorEastAsia" w:hAnsiTheme="minorEastAsia" w:cs="宋体"/>
                <w:spacing w:val="4"/>
                <w:sz w:val="24"/>
                <w:szCs w:val="24"/>
              </w:rPr>
              <w:t>工作重点</w:t>
            </w:r>
            <w:proofErr w:type="spellEnd"/>
          </w:p>
        </w:tc>
        <w:tc>
          <w:tcPr>
            <w:tcW w:w="10366" w:type="dxa"/>
            <w:gridSpan w:val="4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重点检查内容</w:t>
            </w:r>
            <w:proofErr w:type="spellEnd"/>
          </w:p>
        </w:tc>
      </w:tr>
      <w:tr w:rsidR="00DA2D67" w:rsidRPr="00CE2A66" w:rsidTr="000B6A27">
        <w:tblPrEx>
          <w:tblLook w:val="04A0" w:firstRow="1" w:lastRow="0" w:firstColumn="1" w:lastColumn="0" w:noHBand="0" w:noVBand="1"/>
        </w:tblPrEx>
        <w:trPr>
          <w:gridAfter w:val="1"/>
          <w:wAfter w:w="19" w:type="dxa"/>
          <w:trHeight w:val="1734"/>
        </w:trPr>
        <w:tc>
          <w:tcPr>
            <w:tcW w:w="82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gridSpan w:val="5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食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品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安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全</w:t>
            </w:r>
          </w:p>
        </w:tc>
        <w:tc>
          <w:tcPr>
            <w:tcW w:w="1738" w:type="dxa"/>
            <w:gridSpan w:val="3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2"/>
                <w:sz w:val="24"/>
                <w:szCs w:val="24"/>
              </w:rPr>
              <w:t>(六)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2"/>
                <w:sz w:val="24"/>
                <w:szCs w:val="24"/>
              </w:rPr>
              <w:t>加工制作</w:t>
            </w:r>
            <w:proofErr w:type="spellEnd"/>
          </w:p>
        </w:tc>
        <w:tc>
          <w:tcPr>
            <w:tcW w:w="10366" w:type="dxa"/>
            <w:gridSpan w:val="4"/>
            <w:vAlign w:val="center"/>
          </w:tcPr>
          <w:p w:rsidR="00DA2D67" w:rsidRPr="002E3C05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18.加工区城严禁存放有毒、有害物品及个人生活物品。</w:t>
            </w:r>
          </w:p>
          <w:p w:rsidR="00DA2D67" w:rsidRPr="002E3C05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19.原料清洗彻底，加工制作过程生熟分开，严禁</w:t>
            </w:r>
            <w:proofErr w:type="gramStart"/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食材混</w:t>
            </w:r>
            <w:proofErr w:type="gramEnd"/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放。</w:t>
            </w:r>
          </w:p>
          <w:p w:rsidR="00DA2D67" w:rsidRDefault="00DA2D67" w:rsidP="00DA2D67">
            <w:pPr>
              <w:spacing w:line="260" w:lineRule="exact"/>
              <w:ind w:firstLineChars="200" w:firstLine="388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3"/>
                <w:lang w:eastAsia="zh-CN"/>
              </w:rPr>
              <w:t>20.制售冷食类食品、生食类食品、裱花蛋糕、现</w:t>
            </w:r>
            <w:proofErr w:type="gramStart"/>
            <w:r w:rsidRPr="002E3C05">
              <w:rPr>
                <w:rFonts w:asciiTheme="minorEastAsia" w:eastAsiaTheme="minorEastAsia" w:hAnsiTheme="minorEastAsia" w:cs="宋体"/>
                <w:spacing w:val="-4"/>
                <w:lang w:eastAsia="zh-CN"/>
              </w:rPr>
              <w:t>榨</w:t>
            </w:r>
            <w:proofErr w:type="gramEnd"/>
            <w:r w:rsidRPr="002E3C05">
              <w:rPr>
                <w:rFonts w:asciiTheme="minorEastAsia" w:eastAsiaTheme="minorEastAsia" w:hAnsiTheme="minorEastAsia" w:cs="宋体"/>
                <w:spacing w:val="-4"/>
                <w:lang w:eastAsia="zh-CN"/>
              </w:rPr>
              <w:t>果蔬汁等，按照有关要求设置专间或者专用操作区。</w:t>
            </w: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 xml:space="preserve"> </w:t>
            </w:r>
          </w:p>
          <w:p w:rsidR="00DA2D67" w:rsidRPr="002E3C05" w:rsidRDefault="00DA2D67" w:rsidP="00DA2D67">
            <w:pPr>
              <w:spacing w:line="260" w:lineRule="exact"/>
              <w:ind w:firstLineChars="200" w:firstLine="388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3"/>
                <w:lang w:eastAsia="zh-CN"/>
              </w:rPr>
              <w:t>21.中小学、幼儿园食堂不得制售冷荤类食品、生食类食品、裱花蛋糕。</w:t>
            </w:r>
          </w:p>
          <w:p w:rsidR="00DA2D67" w:rsidRPr="002E3C05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22.不得加工制作四季豆、鲜黄花菜、野生蘑菇、发芽土豆等高风险食</w:t>
            </w: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品。</w:t>
            </w:r>
          </w:p>
          <w:p w:rsidR="00DA2D67" w:rsidRPr="002E3C05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23.</w:t>
            </w:r>
            <w:r>
              <w:rPr>
                <w:rFonts w:asciiTheme="minorEastAsia" w:eastAsiaTheme="minorEastAsia" w:hAnsiTheme="minorEastAsia" w:cs="宋体"/>
                <w:lang w:eastAsia="zh-CN"/>
              </w:rPr>
              <w:t>留样设备正常运转，专人专锁</w:t>
            </w: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留样标本至少保留48小时。</w:t>
            </w:r>
          </w:p>
        </w:tc>
      </w:tr>
      <w:tr w:rsidR="00DA2D67" w:rsidRPr="00CE2A66" w:rsidTr="00DA2D67">
        <w:tblPrEx>
          <w:tblLook w:val="04A0" w:firstRow="1" w:lastRow="0" w:firstColumn="1" w:lastColumn="0" w:noHBand="0" w:noVBand="1"/>
        </w:tblPrEx>
        <w:trPr>
          <w:gridAfter w:val="1"/>
          <w:wAfter w:w="19" w:type="dxa"/>
          <w:trHeight w:val="465"/>
        </w:trPr>
        <w:tc>
          <w:tcPr>
            <w:tcW w:w="8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gridSpan w:val="5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(七)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校外供餐</w:t>
            </w:r>
            <w:proofErr w:type="spellEnd"/>
          </w:p>
        </w:tc>
        <w:tc>
          <w:tcPr>
            <w:tcW w:w="10366" w:type="dxa"/>
            <w:gridSpan w:val="4"/>
            <w:vAlign w:val="center"/>
          </w:tcPr>
          <w:p w:rsidR="00DA2D67" w:rsidRPr="002E3C05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24.建立校外供餐评价与退出机制，供餐单位需具备经营许可证，配送过程全程纳入监控。</w:t>
            </w:r>
          </w:p>
        </w:tc>
      </w:tr>
      <w:tr w:rsidR="00DA2D67" w:rsidRPr="00CE2A66" w:rsidTr="00DA2D67">
        <w:tblPrEx>
          <w:tblLook w:val="04A0" w:firstRow="1" w:lastRow="0" w:firstColumn="1" w:lastColumn="0" w:noHBand="0" w:noVBand="1"/>
        </w:tblPrEx>
        <w:trPr>
          <w:gridAfter w:val="1"/>
          <w:wAfter w:w="19" w:type="dxa"/>
          <w:trHeight w:val="1364"/>
        </w:trPr>
        <w:tc>
          <w:tcPr>
            <w:tcW w:w="82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gridSpan w:val="5"/>
            <w:vMerge/>
            <w:tcBorders>
              <w:top w:val="nil"/>
              <w:lef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-6"/>
                <w:sz w:val="24"/>
                <w:szCs w:val="24"/>
                <w:lang w:eastAsia="zh-CN"/>
              </w:rPr>
              <w:t>(八)校园超市(小</w:t>
            </w: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CE2A66">
              <w:rPr>
                <w:rFonts w:asciiTheme="minorEastAsia" w:eastAsiaTheme="minorEastAsia" w:hAnsiTheme="minorEastAsia" w:cs="宋体"/>
                <w:spacing w:val="6"/>
                <w:sz w:val="24"/>
                <w:szCs w:val="24"/>
                <w:lang w:eastAsia="zh-CN"/>
              </w:rPr>
              <w:t>卖部、商业街)</w:t>
            </w:r>
          </w:p>
        </w:tc>
        <w:tc>
          <w:tcPr>
            <w:tcW w:w="10366" w:type="dxa"/>
            <w:gridSpan w:val="4"/>
            <w:vAlign w:val="center"/>
          </w:tcPr>
          <w:p w:rsidR="00DA2D67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25.中小学、幼儿园一般不得在校内设置小卖部、超市等食品经营场所，确有需要设置的，应当依法取得</w:t>
            </w:r>
          </w:p>
          <w:p w:rsidR="00DA2D67" w:rsidRPr="002E3C05" w:rsidRDefault="00DA2D67" w:rsidP="00DA2D67">
            <w:pPr>
              <w:spacing w:line="26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许可，并避免售卖高盐、高糖及高脂食品。</w:t>
            </w:r>
          </w:p>
          <w:p w:rsidR="00DA2D67" w:rsidRPr="002E3C05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26.落实各项食品安全管理制度，制定可售卖商品清</w:t>
            </w: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单。</w:t>
            </w:r>
          </w:p>
          <w:p w:rsidR="00DA2D67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27.食品包装标识符合要求，禁止经营假冒伪劣食品、过期变质食品和其他不符和国家标准、行业标准的</w:t>
            </w:r>
          </w:p>
          <w:p w:rsidR="00DA2D67" w:rsidRPr="002E3C05" w:rsidRDefault="00DA2D67" w:rsidP="00DA2D67">
            <w:pPr>
              <w:spacing w:line="26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食品，禁止经营价格低廉、包装简陋的“五毛食品”“山寨食品”。</w:t>
            </w:r>
          </w:p>
        </w:tc>
      </w:tr>
      <w:tr w:rsidR="00DA2D67" w:rsidRPr="00CE2A66" w:rsidTr="00DA2D67">
        <w:tblPrEx>
          <w:tblLook w:val="04A0" w:firstRow="1" w:lastRow="0" w:firstColumn="1" w:lastColumn="0" w:noHBand="0" w:noVBand="1"/>
        </w:tblPrEx>
        <w:trPr>
          <w:gridAfter w:val="1"/>
          <w:wAfter w:w="19" w:type="dxa"/>
          <w:trHeight w:val="322"/>
        </w:trPr>
        <w:tc>
          <w:tcPr>
            <w:tcW w:w="82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gridSpan w:val="5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A2D67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实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验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室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安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全</w:t>
            </w:r>
          </w:p>
        </w:tc>
        <w:tc>
          <w:tcPr>
            <w:tcW w:w="1738" w:type="dxa"/>
            <w:gridSpan w:val="3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(一)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安全责任</w:t>
            </w:r>
            <w:proofErr w:type="spellEnd"/>
          </w:p>
        </w:tc>
        <w:tc>
          <w:tcPr>
            <w:tcW w:w="10366" w:type="dxa"/>
            <w:gridSpan w:val="4"/>
            <w:vAlign w:val="center"/>
          </w:tcPr>
          <w:p w:rsidR="00DA2D67" w:rsidRPr="002E3C05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1.建立实验室安全责任体系，落实实验室安全责任制度，实验记录齐全。</w:t>
            </w:r>
          </w:p>
        </w:tc>
      </w:tr>
      <w:tr w:rsidR="00DA2D67" w:rsidRPr="00CE2A66" w:rsidTr="00DA2D67">
        <w:tblPrEx>
          <w:tblLook w:val="04A0" w:firstRow="1" w:lastRow="0" w:firstColumn="1" w:lastColumn="0" w:noHBand="0" w:noVBand="1"/>
        </w:tblPrEx>
        <w:trPr>
          <w:gridAfter w:val="1"/>
          <w:wAfter w:w="19" w:type="dxa"/>
          <w:trHeight w:val="1773"/>
        </w:trPr>
        <w:tc>
          <w:tcPr>
            <w:tcW w:w="8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gridSpan w:val="5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(二)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场所设置</w:t>
            </w:r>
            <w:proofErr w:type="spellEnd"/>
          </w:p>
        </w:tc>
        <w:tc>
          <w:tcPr>
            <w:tcW w:w="10366" w:type="dxa"/>
            <w:gridSpan w:val="4"/>
            <w:vAlign w:val="center"/>
          </w:tcPr>
          <w:p w:rsidR="00DA2D67" w:rsidRDefault="00DA2D67" w:rsidP="00DA2D67">
            <w:pPr>
              <w:spacing w:line="260" w:lineRule="exact"/>
              <w:ind w:firstLineChars="200" w:firstLine="396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2.实验场所每个房问门口挂有安全信息牌，信息包括：安全风险点的警示标识、安全责任人、涉及危险</w:t>
            </w: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类</w:t>
            </w:r>
          </w:p>
          <w:p w:rsidR="00DA2D67" w:rsidRPr="002E3C05" w:rsidRDefault="00DA2D67" w:rsidP="00DA2D67">
            <w:pPr>
              <w:spacing w:line="26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别、防护措施和有效的应急联系电话等，并及时</w:t>
            </w: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更新。</w:t>
            </w:r>
          </w:p>
          <w:p w:rsidR="00DA2D67" w:rsidRPr="002E3C05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3.消防通道通畅，公共场所不堆放仪器和物品。</w:t>
            </w:r>
          </w:p>
          <w:p w:rsidR="00DA2D67" w:rsidRDefault="00DA2D67" w:rsidP="00DA2D67">
            <w:pPr>
              <w:spacing w:line="260" w:lineRule="exact"/>
              <w:ind w:firstLineChars="200" w:firstLine="396"/>
              <w:jc w:val="both"/>
              <w:rPr>
                <w:rFonts w:asciiTheme="minorEastAsia" w:eastAsiaTheme="minorEastAsia" w:hAnsiTheme="minorEastAsia" w:cs="宋体"/>
                <w:spacing w:val="-2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4.实验操作台应选用合格的防火、耐腐蚀材料；有可燃气体的不设吊顶；不用的配电箱、插</w:t>
            </w:r>
            <w:r w:rsidRPr="002E3C05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座、水管、水</w:t>
            </w:r>
          </w:p>
          <w:p w:rsidR="00DA2D67" w:rsidRPr="002E3C05" w:rsidRDefault="00DA2D67" w:rsidP="00DA2D67">
            <w:pPr>
              <w:spacing w:line="260" w:lineRule="exact"/>
              <w:ind w:firstLineChars="300" w:firstLine="588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龙头、网线、气体管路等，应及时拆除或封</w:t>
            </w:r>
            <w:r w:rsidRPr="002E3C05">
              <w:rPr>
                <w:rFonts w:asciiTheme="minorEastAsia" w:eastAsiaTheme="minorEastAsia" w:hAnsiTheme="minorEastAsia" w:cs="宋体"/>
                <w:spacing w:val="-3"/>
                <w:lang w:eastAsia="zh-CN"/>
              </w:rPr>
              <w:t>闭。</w:t>
            </w:r>
          </w:p>
          <w:p w:rsidR="00DA2D67" w:rsidRPr="002E3C05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5.所有房间均须配有应急备用钥匙，集中存放、统一管理。</w:t>
            </w:r>
          </w:p>
          <w:p w:rsidR="00DA2D67" w:rsidRPr="002E3C05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6.水、电、气管线布局合理，安装施工规范，实验室改造工程应经过审批后实施。</w:t>
            </w:r>
          </w:p>
        </w:tc>
      </w:tr>
      <w:tr w:rsidR="00DA2D67" w:rsidRPr="00CE2A66" w:rsidTr="00DA2D67">
        <w:tblPrEx>
          <w:tblLook w:val="04A0" w:firstRow="1" w:lastRow="0" w:firstColumn="1" w:lastColumn="0" w:noHBand="0" w:noVBand="1"/>
        </w:tblPrEx>
        <w:trPr>
          <w:gridAfter w:val="1"/>
          <w:wAfter w:w="19" w:type="dxa"/>
          <w:trHeight w:val="1895"/>
        </w:trPr>
        <w:tc>
          <w:tcPr>
            <w:tcW w:w="82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gridSpan w:val="5"/>
            <w:vMerge/>
            <w:tcBorders>
              <w:top w:val="nil"/>
              <w:lef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(三)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安全设施</w:t>
            </w:r>
            <w:proofErr w:type="spellEnd"/>
          </w:p>
        </w:tc>
        <w:tc>
          <w:tcPr>
            <w:tcW w:w="10366" w:type="dxa"/>
            <w:gridSpan w:val="4"/>
            <w:vAlign w:val="center"/>
          </w:tcPr>
          <w:p w:rsidR="00DA2D67" w:rsidRPr="002E3C05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7.实验室应按要求配备不同型号灭火器、消防喷淋等消防设施，</w:t>
            </w:r>
            <w:proofErr w:type="gramStart"/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且正常</w:t>
            </w:r>
            <w:proofErr w:type="gramEnd"/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有效、方便取用。</w:t>
            </w:r>
          </w:p>
          <w:p w:rsidR="00DA2D67" w:rsidRDefault="00DA2D67" w:rsidP="00DA2D67">
            <w:pPr>
              <w:spacing w:line="260" w:lineRule="exact"/>
              <w:ind w:firstLineChars="200" w:firstLine="376"/>
              <w:jc w:val="both"/>
              <w:rPr>
                <w:rFonts w:asciiTheme="minorEastAsia" w:eastAsiaTheme="minorEastAsia" w:hAnsiTheme="minorEastAsia" w:cs="宋体"/>
                <w:spacing w:val="-2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6"/>
                <w:lang w:eastAsia="zh-CN"/>
              </w:rPr>
              <w:t>8.显著位置张贴紧急逃生疏散路线图，疏散路线图的逃生路线应有二条(含)以上，路线与现场情况符合，</w:t>
            </w:r>
            <w:r w:rsidRPr="002E3C05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主</w:t>
            </w:r>
          </w:p>
          <w:p w:rsidR="00DA2D67" w:rsidRPr="002E3C05" w:rsidRDefault="00DA2D67" w:rsidP="00DA2D67">
            <w:pPr>
              <w:spacing w:line="260" w:lineRule="exact"/>
              <w:ind w:firstLineChars="300" w:firstLine="588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要逃生路径有足够的紧急照明灯，功能正</w:t>
            </w:r>
            <w:r w:rsidRPr="002E3C05">
              <w:rPr>
                <w:rFonts w:asciiTheme="minorEastAsia" w:eastAsiaTheme="minorEastAsia" w:hAnsiTheme="minorEastAsia" w:cs="宋体"/>
                <w:spacing w:val="-3"/>
                <w:lang w:eastAsia="zh-CN"/>
              </w:rPr>
              <w:t>常。</w:t>
            </w:r>
          </w:p>
          <w:p w:rsidR="00DA2D67" w:rsidRPr="002E3C05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9.存在燃烧、腐蚀等风险的区域配备应急喷淋和洗眼设备，应急喷淋进水阀处于常开状态。</w:t>
            </w:r>
          </w:p>
          <w:p w:rsidR="00DA2D67" w:rsidRPr="002E3C05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10.有需要的实验场所配备符合设计规范的通风系</w:t>
            </w: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统。</w:t>
            </w:r>
          </w:p>
          <w:p w:rsidR="00DA2D67" w:rsidRPr="002E3C05" w:rsidRDefault="00DA2D67" w:rsidP="00DA2D67">
            <w:pPr>
              <w:spacing w:line="26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11.重点场所须安装门禁和监控设施，并有专人管</w:t>
            </w: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理。</w:t>
            </w:r>
          </w:p>
        </w:tc>
      </w:tr>
      <w:tr w:rsidR="00DA2D67" w:rsidRPr="00CE2A66" w:rsidTr="000B6A27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841"/>
        </w:trPr>
        <w:tc>
          <w:tcPr>
            <w:tcW w:w="924" w:type="dxa"/>
            <w:gridSpan w:val="3"/>
            <w:tcBorders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lastRenderedPageBreak/>
              <w:t>负</w:t>
            </w:r>
            <w:r w:rsidRPr="00CE2A66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 xml:space="preserve"> </w:t>
            </w: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责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部</w:t>
            </w:r>
            <w:r w:rsidRPr="00CE2A66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 xml:space="preserve"> </w:t>
            </w: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门</w:t>
            </w:r>
          </w:p>
        </w:tc>
        <w:tc>
          <w:tcPr>
            <w:tcW w:w="2537" w:type="dxa"/>
            <w:gridSpan w:val="6"/>
            <w:tcBorders>
              <w:lef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spellStart"/>
            <w:r w:rsidRPr="00CE2A66">
              <w:rPr>
                <w:rFonts w:asciiTheme="minorEastAsia" w:eastAsiaTheme="minorEastAsia" w:hAnsiTheme="minorEastAsia" w:cs="宋体"/>
                <w:spacing w:val="4"/>
                <w:sz w:val="24"/>
                <w:szCs w:val="24"/>
              </w:rPr>
              <w:t>工作重点</w:t>
            </w:r>
            <w:proofErr w:type="spellEnd"/>
          </w:p>
        </w:tc>
        <w:tc>
          <w:tcPr>
            <w:tcW w:w="10366" w:type="dxa"/>
            <w:gridSpan w:val="4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重点检查内容</w:t>
            </w:r>
            <w:proofErr w:type="spellEnd"/>
          </w:p>
        </w:tc>
      </w:tr>
      <w:tr w:rsidR="00DA2D67" w:rsidRPr="00CE2A66" w:rsidTr="00DA2D67">
        <w:tblPrEx>
          <w:tblLook w:val="04A0" w:firstRow="1" w:lastRow="0" w:firstColumn="1" w:lastColumn="0" w:noHBand="0" w:noVBand="1"/>
        </w:tblPrEx>
        <w:trPr>
          <w:gridAfter w:val="1"/>
          <w:wAfter w:w="19" w:type="dxa"/>
          <w:trHeight w:val="2543"/>
        </w:trPr>
        <w:tc>
          <w:tcPr>
            <w:tcW w:w="924" w:type="dxa"/>
            <w:gridSpan w:val="3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790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实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验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室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安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全</w:t>
            </w:r>
          </w:p>
        </w:tc>
        <w:tc>
          <w:tcPr>
            <w:tcW w:w="1748" w:type="dxa"/>
            <w:gridSpan w:val="4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(四)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危化品管理</w:t>
            </w:r>
            <w:proofErr w:type="spellEnd"/>
          </w:p>
        </w:tc>
        <w:tc>
          <w:tcPr>
            <w:tcW w:w="10366" w:type="dxa"/>
            <w:gridSpan w:val="4"/>
            <w:vAlign w:val="center"/>
          </w:tcPr>
          <w:p w:rsidR="00DA2D67" w:rsidRPr="002E3C05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12.</w:t>
            </w:r>
            <w:proofErr w:type="gramStart"/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危化品动态台</w:t>
            </w:r>
            <w:proofErr w:type="gramEnd"/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账要及时更新，</w:t>
            </w:r>
            <w:proofErr w:type="gramStart"/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危化品</w:t>
            </w:r>
            <w:proofErr w:type="gramEnd"/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说明书或安全周知卡要齐</w:t>
            </w: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全。</w:t>
            </w:r>
          </w:p>
          <w:p w:rsidR="00DA2D67" w:rsidRDefault="00DA2D67" w:rsidP="00DA2D67">
            <w:pPr>
              <w:spacing w:line="300" w:lineRule="exact"/>
              <w:ind w:firstLineChars="200" w:firstLine="380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pacing w:val="-5"/>
                <w:lang w:eastAsia="zh-CN"/>
              </w:rPr>
              <w:t>1</w:t>
            </w:r>
            <w:r w:rsidRPr="002E3C05">
              <w:rPr>
                <w:rFonts w:asciiTheme="minorEastAsia" w:eastAsiaTheme="minorEastAsia" w:hAnsiTheme="minorEastAsia" w:cs="宋体"/>
                <w:spacing w:val="-5"/>
                <w:lang w:eastAsia="zh-CN"/>
              </w:rPr>
              <w:t>3.剧毒化学品执行“五双”管理(即双人验收、双人保管、双人发货、</w:t>
            </w:r>
            <w:proofErr w:type="gramStart"/>
            <w:r w:rsidRPr="002E3C05">
              <w:rPr>
                <w:rFonts w:asciiTheme="minorEastAsia" w:eastAsiaTheme="minorEastAsia" w:hAnsiTheme="minorEastAsia" w:cs="宋体"/>
                <w:spacing w:val="-5"/>
                <w:lang w:eastAsia="zh-CN"/>
              </w:rPr>
              <w:t>双把锁</w:t>
            </w:r>
            <w:proofErr w:type="gramEnd"/>
            <w:r w:rsidRPr="002E3C05">
              <w:rPr>
                <w:rFonts w:asciiTheme="minorEastAsia" w:eastAsiaTheme="minorEastAsia" w:hAnsiTheme="minorEastAsia" w:cs="宋体"/>
                <w:spacing w:val="-5"/>
                <w:lang w:eastAsia="zh-CN"/>
              </w:rPr>
              <w:t>、双本账),技防措施符合管</w:t>
            </w: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制</w:t>
            </w:r>
          </w:p>
          <w:p w:rsidR="00DA2D67" w:rsidRPr="00886AF7" w:rsidRDefault="00DA2D67" w:rsidP="00DA2D67">
            <w:pPr>
              <w:spacing w:line="30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要求。</w:t>
            </w:r>
          </w:p>
          <w:p w:rsidR="00DA2D67" w:rsidRPr="002E3C05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14.气体(气瓶)存放点须通风、远离热源。</w:t>
            </w:r>
          </w:p>
          <w:p w:rsidR="00DA2D67" w:rsidRDefault="00DA2D67" w:rsidP="00DA2D67">
            <w:pPr>
              <w:spacing w:line="300" w:lineRule="exact"/>
              <w:ind w:firstLineChars="200" w:firstLine="392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15.气瓶应合理固定，涉及有毒、可燃气体的场所，配有通风设施和相应的气体监测和报警装置等，张</w:t>
            </w: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贴必</w:t>
            </w:r>
          </w:p>
          <w:p w:rsidR="00DA2D67" w:rsidRDefault="00DA2D67" w:rsidP="00DA2D67">
            <w:pPr>
              <w:spacing w:line="30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要的安全警示标识，可燃性气体与氧气等助燃气体气瓶不得混放</w:t>
            </w:r>
            <w:r w:rsidRPr="002E3C05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，独立的气体气瓶室应通风、不混放、</w:t>
            </w:r>
          </w:p>
          <w:p w:rsidR="00DA2D67" w:rsidRPr="002E3C05" w:rsidRDefault="00DA2D67" w:rsidP="00DA2D67">
            <w:pPr>
              <w:spacing w:line="300" w:lineRule="exact"/>
              <w:ind w:firstLineChars="300" w:firstLine="588"/>
              <w:jc w:val="both"/>
              <w:rPr>
                <w:rFonts w:asciiTheme="minorEastAsia" w:eastAsiaTheme="minorEastAsia" w:hAnsiTheme="minorEastAsia" w:cs="宋体"/>
                <w:spacing w:val="-2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有监控，有专人管理和记录，有供应商提供的气瓶定期检验合</w:t>
            </w:r>
            <w:r w:rsidRPr="002E3C05">
              <w:rPr>
                <w:rFonts w:asciiTheme="minorEastAsia" w:eastAsiaTheme="minorEastAsia" w:hAnsiTheme="minorEastAsia" w:cs="宋体"/>
                <w:spacing w:val="-3"/>
                <w:lang w:eastAsia="zh-CN"/>
              </w:rPr>
              <w:t>格标识。</w:t>
            </w:r>
          </w:p>
          <w:p w:rsidR="00DA2D67" w:rsidRPr="002E3C05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16.应设立化学废弃物暂存区，重要危险源配备专职或兼职管理人</w:t>
            </w: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员。</w:t>
            </w:r>
          </w:p>
        </w:tc>
      </w:tr>
      <w:tr w:rsidR="00DA2D67" w:rsidRPr="00CE2A66" w:rsidTr="000B6A27">
        <w:tblPrEx>
          <w:tblLook w:val="04A0" w:firstRow="1" w:lastRow="0" w:firstColumn="1" w:lastColumn="0" w:noHBand="0" w:noVBand="1"/>
        </w:tblPrEx>
        <w:trPr>
          <w:gridAfter w:val="1"/>
          <w:wAfter w:w="19" w:type="dxa"/>
          <w:trHeight w:val="788"/>
        </w:trPr>
        <w:tc>
          <w:tcPr>
            <w:tcW w:w="924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48" w:type="dxa"/>
            <w:gridSpan w:val="4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(五)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水电安全</w:t>
            </w:r>
            <w:proofErr w:type="spellEnd"/>
          </w:p>
        </w:tc>
        <w:tc>
          <w:tcPr>
            <w:tcW w:w="10366" w:type="dxa"/>
            <w:gridSpan w:val="4"/>
            <w:vAlign w:val="center"/>
          </w:tcPr>
          <w:p w:rsidR="00DA2D67" w:rsidRPr="002E3C05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17.实验室用电安全应符合国家标准(导则)和行业标准；给水、排水系统布置合理，运行正</w:t>
            </w: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常。</w:t>
            </w:r>
          </w:p>
        </w:tc>
      </w:tr>
      <w:tr w:rsidR="00DA2D67" w:rsidRPr="00CE2A66" w:rsidTr="00DA2D67">
        <w:tblPrEx>
          <w:tblLook w:val="04A0" w:firstRow="1" w:lastRow="0" w:firstColumn="1" w:lastColumn="0" w:noHBand="0" w:noVBand="1"/>
        </w:tblPrEx>
        <w:trPr>
          <w:gridAfter w:val="1"/>
          <w:wAfter w:w="19" w:type="dxa"/>
          <w:trHeight w:val="3962"/>
        </w:trPr>
        <w:tc>
          <w:tcPr>
            <w:tcW w:w="924" w:type="dxa"/>
            <w:gridSpan w:val="3"/>
            <w:tcBorders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</w:p>
        </w:tc>
        <w:tc>
          <w:tcPr>
            <w:tcW w:w="790" w:type="dxa"/>
            <w:gridSpan w:val="2"/>
            <w:tcBorders>
              <w:lef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学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生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交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通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4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安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全</w:t>
            </w:r>
          </w:p>
        </w:tc>
        <w:tc>
          <w:tcPr>
            <w:tcW w:w="1748" w:type="dxa"/>
            <w:gridSpan w:val="4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(一)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校车管理</w:t>
            </w:r>
            <w:proofErr w:type="spellEnd"/>
          </w:p>
        </w:tc>
        <w:tc>
          <w:tcPr>
            <w:tcW w:w="10366" w:type="dxa"/>
            <w:gridSpan w:val="4"/>
            <w:vAlign w:val="center"/>
          </w:tcPr>
          <w:p w:rsidR="00DA2D67" w:rsidRPr="002E3C05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1.是否建立健全学校(幼儿园)校车管理相关规章制度，落实“一车一档”管理，建好校车和驾驶人档案。</w:t>
            </w:r>
          </w:p>
          <w:p w:rsidR="00DA2D67" w:rsidRDefault="00DA2D67" w:rsidP="00DA2D67">
            <w:pPr>
              <w:spacing w:line="300" w:lineRule="exact"/>
              <w:ind w:firstLineChars="200" w:firstLine="396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2.是否取得校车许可证，按期进行年检，进行维修检测保养并做好记录。按规定购买保险。行驶里程和使</w:t>
            </w:r>
          </w:p>
          <w:p w:rsidR="00DA2D67" w:rsidRPr="002E3C05" w:rsidRDefault="00DA2D67" w:rsidP="00DA2D67">
            <w:pPr>
              <w:spacing w:line="30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用年限是否在规定要求之内。</w:t>
            </w:r>
          </w:p>
          <w:p w:rsidR="00DA2D67" w:rsidRDefault="00DA2D67" w:rsidP="00DA2D67">
            <w:pPr>
              <w:spacing w:line="300" w:lineRule="exact"/>
              <w:ind w:firstLineChars="200" w:firstLine="396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3.校车外观标识、安全带、安全锤、轮胎、灭火器、行车记录</w:t>
            </w:r>
            <w:r w:rsidRPr="002E3C05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仪、应急门等安全设施是否齐全，性能是</w:t>
            </w: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否</w:t>
            </w:r>
          </w:p>
          <w:p w:rsidR="00DA2D67" w:rsidRPr="002E3C05" w:rsidRDefault="00DA2D67" w:rsidP="00DA2D67">
            <w:pPr>
              <w:spacing w:line="30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spacing w:val="-2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完好。</w:t>
            </w:r>
          </w:p>
          <w:p w:rsidR="00DA2D67" w:rsidRPr="002E3C05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4.是否在车内醒目处公布教育、交警、交通部门的举报电</w:t>
            </w: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话。</w:t>
            </w:r>
          </w:p>
          <w:p w:rsidR="00DA2D67" w:rsidRDefault="00DA2D67" w:rsidP="00DA2D67">
            <w:pPr>
              <w:spacing w:line="300" w:lineRule="exact"/>
              <w:ind w:firstLineChars="200" w:firstLine="396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5.校车驾驶人在每天行车前是否对校车进行安全技术检查，严</w:t>
            </w:r>
            <w:r w:rsidRPr="002E3C05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格按照行驶证核定人数和规定的路线、停</w:t>
            </w: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车</w:t>
            </w:r>
          </w:p>
          <w:p w:rsidR="00DA2D67" w:rsidRPr="002E3C05" w:rsidRDefault="00DA2D67" w:rsidP="00DA2D67">
            <w:pPr>
              <w:spacing w:line="30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spacing w:val="-2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站点进行接送。</w:t>
            </w:r>
          </w:p>
          <w:p w:rsidR="00DA2D67" w:rsidRPr="002E3C05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6.是否按规定配备随车照管人员，落实随车照管工作责</w:t>
            </w: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任。</w:t>
            </w:r>
          </w:p>
          <w:p w:rsidR="00DA2D67" w:rsidRPr="002E3C05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7.是否定期开展校车安全风险隐患自查自纠，建立工作台账。</w:t>
            </w:r>
          </w:p>
          <w:p w:rsidR="00DA2D67" w:rsidRDefault="00DA2D67" w:rsidP="00DA2D67">
            <w:pPr>
              <w:spacing w:line="300" w:lineRule="exact"/>
              <w:ind w:firstLineChars="200" w:firstLine="392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8.是否制定校车突发事件应急预案，落实安全预警机制。明确发生校车交通事故后应急预案的启动、对</w:t>
            </w: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伤</w:t>
            </w:r>
          </w:p>
          <w:p w:rsidR="00DA2D67" w:rsidRPr="002E3C05" w:rsidRDefault="00DA2D67" w:rsidP="00DA2D67">
            <w:pPr>
              <w:spacing w:line="30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spacing w:val="-2"/>
                <w:lang w:eastAsia="zh-CN"/>
              </w:rPr>
            </w:pPr>
            <w:proofErr w:type="gramStart"/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亡人员</w:t>
            </w:r>
            <w:proofErr w:type="gramEnd"/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的救治及报告制度等。</w:t>
            </w:r>
          </w:p>
        </w:tc>
      </w:tr>
      <w:tr w:rsidR="00DA2D67" w:rsidRPr="00CE2A66" w:rsidTr="000B6A27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1125"/>
        </w:trPr>
        <w:tc>
          <w:tcPr>
            <w:tcW w:w="894" w:type="dxa"/>
            <w:gridSpan w:val="2"/>
            <w:tcBorders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lastRenderedPageBreak/>
              <w:t>负</w:t>
            </w:r>
            <w:r w:rsidRPr="00CE2A66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 xml:space="preserve"> </w:t>
            </w: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责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部</w:t>
            </w:r>
            <w:r w:rsidRPr="00CE2A66">
              <w:rPr>
                <w:rFonts w:asciiTheme="minorEastAsia" w:eastAsiaTheme="minorEastAsia" w:hAnsiTheme="minorEastAsia" w:cs="宋体" w:hint="eastAsia"/>
                <w:sz w:val="24"/>
                <w:szCs w:val="24"/>
                <w:lang w:eastAsia="zh-CN"/>
              </w:rPr>
              <w:t xml:space="preserve"> </w:t>
            </w: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门</w:t>
            </w:r>
          </w:p>
        </w:tc>
        <w:tc>
          <w:tcPr>
            <w:tcW w:w="2588" w:type="dxa"/>
            <w:gridSpan w:val="9"/>
            <w:tcBorders>
              <w:lef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spellStart"/>
            <w:r w:rsidRPr="00CE2A66">
              <w:rPr>
                <w:rFonts w:asciiTheme="minorEastAsia" w:eastAsiaTheme="minorEastAsia" w:hAnsiTheme="minorEastAsia" w:cs="宋体"/>
                <w:spacing w:val="4"/>
                <w:sz w:val="24"/>
                <w:szCs w:val="24"/>
              </w:rPr>
              <w:t>工作重点</w:t>
            </w:r>
            <w:proofErr w:type="spellEnd"/>
          </w:p>
        </w:tc>
        <w:tc>
          <w:tcPr>
            <w:tcW w:w="10345" w:type="dxa"/>
            <w:gridSpan w:val="2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重点检查内容</w:t>
            </w:r>
            <w:proofErr w:type="spellEnd"/>
          </w:p>
        </w:tc>
      </w:tr>
      <w:tr w:rsidR="00DA2D67" w:rsidRPr="00CE2A66" w:rsidTr="000B6A27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1538"/>
        </w:trPr>
        <w:tc>
          <w:tcPr>
            <w:tcW w:w="894" w:type="dxa"/>
            <w:gridSpan w:val="2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49" w:type="dxa"/>
            <w:gridSpan w:val="6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A2D67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学</w:t>
            </w:r>
          </w:p>
          <w:p w:rsidR="00DA2D67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生</w:t>
            </w:r>
          </w:p>
          <w:p w:rsidR="00DA2D67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交</w:t>
            </w:r>
          </w:p>
          <w:p w:rsidR="00DA2D67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通</w:t>
            </w:r>
          </w:p>
          <w:p w:rsidR="00DA2D67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4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安</w:t>
            </w:r>
          </w:p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eastAsia="zh-CN"/>
              </w:rPr>
            </w:pPr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>全</w:t>
            </w:r>
          </w:p>
        </w:tc>
        <w:tc>
          <w:tcPr>
            <w:tcW w:w="1739" w:type="dxa"/>
            <w:gridSpan w:val="3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(二)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其他车辆</w:t>
            </w:r>
            <w:proofErr w:type="spellEnd"/>
            <w:r w:rsidRPr="00CE2A66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3"/>
                <w:sz w:val="24"/>
                <w:szCs w:val="24"/>
              </w:rPr>
              <w:t>管理</w:t>
            </w:r>
            <w:proofErr w:type="spellEnd"/>
          </w:p>
        </w:tc>
        <w:tc>
          <w:tcPr>
            <w:tcW w:w="10345" w:type="dxa"/>
            <w:gridSpan w:val="2"/>
            <w:vAlign w:val="center"/>
          </w:tcPr>
          <w:p w:rsidR="00DA2D67" w:rsidRDefault="00DA2D67" w:rsidP="00DA2D67">
            <w:pPr>
              <w:spacing w:line="300" w:lineRule="exact"/>
              <w:ind w:firstLineChars="200" w:firstLine="376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6"/>
                <w:lang w:eastAsia="zh-CN"/>
              </w:rPr>
              <w:t>9.是否定期组织开展学生上下学交通工具使用情况摸排，对发现的“黑校车”、农用车等非法营运接送学</w:t>
            </w: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生</w:t>
            </w:r>
          </w:p>
          <w:p w:rsidR="00DA2D67" w:rsidRPr="002E3C05" w:rsidRDefault="00DA2D67" w:rsidP="00DA2D67">
            <w:pPr>
              <w:spacing w:line="30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车辆是否及时向有关部门报告，对涉及师生、家长是否开展安</w:t>
            </w: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全教育劝导。</w:t>
            </w:r>
          </w:p>
        </w:tc>
      </w:tr>
      <w:tr w:rsidR="00DA2D67" w:rsidRPr="00CE2A66" w:rsidTr="000B6A27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2405"/>
        </w:trPr>
        <w:tc>
          <w:tcPr>
            <w:tcW w:w="89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gridSpan w:val="6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(三)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师生管理</w:t>
            </w:r>
            <w:proofErr w:type="spellEnd"/>
          </w:p>
        </w:tc>
        <w:tc>
          <w:tcPr>
            <w:tcW w:w="10345" w:type="dxa"/>
            <w:gridSpan w:val="2"/>
            <w:vAlign w:val="center"/>
          </w:tcPr>
          <w:p w:rsidR="00DA2D67" w:rsidRPr="002E3C05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10.是否定期组织驾驶员、随车人员参加校车业务培训，开展安全警示教育。</w:t>
            </w:r>
          </w:p>
          <w:p w:rsidR="00DA2D67" w:rsidRPr="002E3C05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1.是否定期组织师生开展校车安全事故应急处理演练及处置培训。</w:t>
            </w:r>
          </w:p>
          <w:p w:rsidR="00DA2D67" w:rsidRDefault="00DA2D67" w:rsidP="00DA2D67">
            <w:pPr>
              <w:spacing w:line="300" w:lineRule="exact"/>
              <w:ind w:firstLineChars="200" w:firstLine="384"/>
              <w:jc w:val="both"/>
              <w:rPr>
                <w:rFonts w:asciiTheme="minorEastAsia" w:eastAsiaTheme="minorEastAsia" w:hAnsiTheme="minorEastAsia" w:cs="宋体"/>
                <w:spacing w:val="-2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4"/>
                <w:lang w:eastAsia="zh-CN"/>
              </w:rPr>
              <w:t>12.是否开展学生交通安全宣传教育，教育引导未满12周岁的未成年人学生不得在道路上驾驶非机动车，</w:t>
            </w:r>
            <w:r w:rsidRPr="002E3C05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未</w:t>
            </w:r>
          </w:p>
          <w:p w:rsidR="00DA2D67" w:rsidRDefault="00DA2D67" w:rsidP="00DA2D67">
            <w:pPr>
              <w:spacing w:line="300" w:lineRule="exact"/>
              <w:ind w:firstLineChars="300" w:firstLine="588"/>
              <w:jc w:val="both"/>
              <w:rPr>
                <w:rFonts w:asciiTheme="minorEastAsia" w:eastAsiaTheme="minorEastAsia" w:hAnsiTheme="minorEastAsia" w:cs="宋体"/>
                <w:spacing w:val="-3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满16周岁的未成年人不得在道路上驾驶电动自行车，骑乘电动车规范佩戴安全头盔，不</w:t>
            </w:r>
            <w:r w:rsidRPr="002E3C05">
              <w:rPr>
                <w:rFonts w:asciiTheme="minorEastAsia" w:eastAsiaTheme="minorEastAsia" w:hAnsiTheme="minorEastAsia" w:cs="宋体"/>
                <w:spacing w:val="-3"/>
                <w:lang w:eastAsia="zh-CN"/>
              </w:rPr>
              <w:t>超员不超速不</w:t>
            </w:r>
          </w:p>
          <w:p w:rsidR="00DA2D67" w:rsidRPr="002E3C05" w:rsidRDefault="00DA2D67" w:rsidP="00DA2D67">
            <w:pPr>
              <w:spacing w:line="300" w:lineRule="exact"/>
              <w:ind w:firstLineChars="300" w:firstLine="582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3"/>
                <w:lang w:eastAsia="zh-CN"/>
              </w:rPr>
              <w:t>逆</w:t>
            </w: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行，培养良好的交通安全习惯。</w:t>
            </w:r>
          </w:p>
        </w:tc>
      </w:tr>
      <w:tr w:rsidR="00DA2D67" w:rsidRPr="00CE2A66" w:rsidTr="00DA2D67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2830"/>
        </w:trPr>
        <w:tc>
          <w:tcPr>
            <w:tcW w:w="894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gridSpan w:val="6"/>
            <w:vMerge/>
            <w:tcBorders>
              <w:top w:val="nil"/>
              <w:left w:val="single" w:sz="4" w:space="0" w:color="auto"/>
            </w:tcBorders>
            <w:vAlign w:val="center"/>
          </w:tcPr>
          <w:p w:rsidR="00DA2D67" w:rsidRPr="00CE2A66" w:rsidRDefault="00DA2D67" w:rsidP="000B6A27">
            <w:pPr>
              <w:pStyle w:val="TableText"/>
              <w:spacing w:line="30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DA2D67" w:rsidRPr="00CE2A66" w:rsidRDefault="00DA2D67" w:rsidP="000B6A27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(四)</w:t>
            </w:r>
            <w:proofErr w:type="spellStart"/>
            <w:r w:rsidRPr="00CE2A66">
              <w:rPr>
                <w:rFonts w:asciiTheme="minorEastAsia" w:eastAsiaTheme="minorEastAsia" w:hAnsiTheme="minorEastAsia" w:cs="宋体"/>
                <w:spacing w:val="1"/>
                <w:sz w:val="24"/>
                <w:szCs w:val="24"/>
              </w:rPr>
              <w:t>规范管理</w:t>
            </w:r>
            <w:proofErr w:type="spellEnd"/>
          </w:p>
        </w:tc>
        <w:tc>
          <w:tcPr>
            <w:tcW w:w="10345" w:type="dxa"/>
            <w:gridSpan w:val="2"/>
            <w:vAlign w:val="center"/>
          </w:tcPr>
          <w:p w:rsidR="00DA2D67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13.各地是否每学期组织学校开展形式多样的师生交通安全宣传教育、应急避险教育活动，提升师生交通</w:t>
            </w:r>
          </w:p>
          <w:p w:rsidR="00DA2D67" w:rsidRPr="002E3C05" w:rsidRDefault="00DA2D67" w:rsidP="00DA2D67">
            <w:pPr>
              <w:spacing w:line="30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安全意识和逃生自救能力。</w:t>
            </w:r>
          </w:p>
          <w:p w:rsidR="00DA2D67" w:rsidRDefault="00DA2D67" w:rsidP="00DA2D67">
            <w:pPr>
              <w:spacing w:line="300" w:lineRule="exact"/>
              <w:ind w:firstLineChars="200" w:firstLine="376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6"/>
                <w:lang w:eastAsia="zh-CN"/>
              </w:rPr>
              <w:t>14.各地是否建立健全校车安全管理制度，落实“一校一案、</w:t>
            </w:r>
            <w:r w:rsidRPr="002E3C05">
              <w:rPr>
                <w:rFonts w:asciiTheme="minorEastAsia" w:eastAsiaTheme="minorEastAsia" w:hAnsiTheme="minorEastAsia" w:cs="宋体"/>
                <w:spacing w:val="-24"/>
                <w:lang w:eastAsia="zh-CN"/>
              </w:rPr>
              <w:t xml:space="preserve"> </w:t>
            </w:r>
            <w:r w:rsidRPr="002E3C05">
              <w:rPr>
                <w:rFonts w:asciiTheme="minorEastAsia" w:eastAsiaTheme="minorEastAsia" w:hAnsiTheme="minorEastAsia" w:cs="宋体"/>
                <w:spacing w:val="-6"/>
                <w:lang w:eastAsia="zh-CN"/>
              </w:rPr>
              <w:t>一车一档”管理要求，确保校车符合安全技</w:t>
            </w: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术</w:t>
            </w:r>
          </w:p>
          <w:p w:rsidR="00DA2D67" w:rsidRPr="002E3C05" w:rsidRDefault="00DA2D67" w:rsidP="00DA2D67">
            <w:pPr>
              <w:spacing w:line="300" w:lineRule="exact"/>
              <w:ind w:firstLineChars="300" w:firstLine="6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条件、驾驶人符合校车驾驶资格、行驶线路和停靠站点符合安全</w:t>
            </w: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通行条件。</w:t>
            </w:r>
          </w:p>
          <w:p w:rsidR="00DA2D67" w:rsidRDefault="00DA2D67" w:rsidP="00DA2D67">
            <w:pPr>
              <w:spacing w:line="300" w:lineRule="exact"/>
              <w:ind w:firstLineChars="200" w:firstLine="392"/>
              <w:jc w:val="both"/>
              <w:rPr>
                <w:rFonts w:asciiTheme="minorEastAsia" w:eastAsiaTheme="minorEastAsia" w:hAnsiTheme="minorEastAsia" w:cs="宋体"/>
                <w:spacing w:val="-1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2"/>
                <w:lang w:eastAsia="zh-CN"/>
              </w:rPr>
              <w:t>15各地每年是否开展了不少于两次的校车安全隐患排查联合治理，建立工作台账，督促限时整改，开展</w:t>
            </w: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整</w:t>
            </w:r>
          </w:p>
          <w:p w:rsidR="00DA2D67" w:rsidRPr="002E3C05" w:rsidRDefault="00DA2D67" w:rsidP="00DA2D67">
            <w:pPr>
              <w:spacing w:line="300" w:lineRule="exact"/>
              <w:ind w:firstLineChars="300" w:firstLine="594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改“回头看”,落实闭环管理。</w:t>
            </w:r>
          </w:p>
          <w:p w:rsidR="00DA2D67" w:rsidRPr="002E3C05" w:rsidRDefault="00DA2D67" w:rsidP="00DA2D67">
            <w:pPr>
              <w:spacing w:line="300" w:lineRule="exact"/>
              <w:ind w:firstLineChars="200" w:firstLine="384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spacing w:val="-4"/>
                <w:lang w:eastAsia="zh-CN"/>
              </w:rPr>
              <w:t>16.各地是否建设校车实时监控管理信息化平台，实现校车车</w:t>
            </w:r>
            <w:r w:rsidRPr="002E3C05">
              <w:rPr>
                <w:rFonts w:asciiTheme="minorEastAsia" w:eastAsiaTheme="minorEastAsia" w:hAnsiTheme="minorEastAsia" w:cs="宋体"/>
                <w:spacing w:val="-5"/>
                <w:lang w:eastAsia="zh-CN"/>
              </w:rPr>
              <w:t>况信息实时监控，强化校车运行安全管理。</w:t>
            </w:r>
          </w:p>
          <w:p w:rsidR="00DA2D67" w:rsidRPr="002E3C05" w:rsidRDefault="00DA2D67" w:rsidP="00DA2D67">
            <w:pPr>
              <w:spacing w:line="300" w:lineRule="exact"/>
              <w:ind w:firstLineChars="200" w:firstLine="400"/>
              <w:jc w:val="both"/>
              <w:rPr>
                <w:rFonts w:asciiTheme="minorEastAsia" w:eastAsiaTheme="minorEastAsia" w:hAnsiTheme="minorEastAsia" w:cs="宋体"/>
                <w:lang w:eastAsia="zh-CN"/>
              </w:rPr>
            </w:pPr>
            <w:r w:rsidRPr="002E3C05">
              <w:rPr>
                <w:rFonts w:asciiTheme="minorEastAsia" w:eastAsiaTheme="minorEastAsia" w:hAnsiTheme="minorEastAsia" w:cs="宋体"/>
                <w:lang w:eastAsia="zh-CN"/>
              </w:rPr>
              <w:t>17.各地是否按照规定时间节点要求，制定优化县域义务教育资源配置交通出行工作方案或配套政</w:t>
            </w:r>
            <w:r w:rsidRPr="002E3C05">
              <w:rPr>
                <w:rFonts w:asciiTheme="minorEastAsia" w:eastAsiaTheme="minorEastAsia" w:hAnsiTheme="minorEastAsia" w:cs="宋体"/>
                <w:spacing w:val="-1"/>
                <w:lang w:eastAsia="zh-CN"/>
              </w:rPr>
              <w:t>策。</w:t>
            </w:r>
          </w:p>
        </w:tc>
      </w:tr>
    </w:tbl>
    <w:p w:rsidR="00650E0D" w:rsidRPr="00DA2D67" w:rsidRDefault="00650E0D">
      <w:pPr>
        <w:rPr>
          <w:rFonts w:eastAsiaTheme="minorEastAsia"/>
          <w:lang w:eastAsia="zh-CN"/>
        </w:rPr>
      </w:pPr>
    </w:p>
    <w:sectPr w:rsidR="00650E0D" w:rsidRPr="00DA2D67" w:rsidSect="00DA2D67">
      <w:footerReference w:type="default" r:id="rId7"/>
      <w:footerReference w:type="firs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89" w:rsidRDefault="00A22989" w:rsidP="00DA2D67">
      <w:r>
        <w:separator/>
      </w:r>
    </w:p>
  </w:endnote>
  <w:endnote w:type="continuationSeparator" w:id="0">
    <w:p w:rsidR="00A22989" w:rsidRDefault="00A22989" w:rsidP="00DA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823000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32"/>
        <w:szCs w:val="32"/>
      </w:rPr>
    </w:sdtEndPr>
    <w:sdtContent>
      <w:p w:rsidR="00DA2D67" w:rsidRPr="00886AF7" w:rsidRDefault="00DA2D67">
        <w:pPr>
          <w:pStyle w:val="a4"/>
          <w:rPr>
            <w:rFonts w:asciiTheme="minorEastAsia" w:hAnsiTheme="minorEastAsia"/>
            <w:b/>
            <w:sz w:val="32"/>
            <w:szCs w:val="32"/>
          </w:rPr>
        </w:pPr>
        <w:r w:rsidRPr="00886AF7">
          <w:rPr>
            <w:rFonts w:asciiTheme="minorEastAsia" w:hAnsiTheme="minorEastAsia"/>
            <w:b/>
            <w:sz w:val="32"/>
            <w:szCs w:val="32"/>
          </w:rPr>
          <w:fldChar w:fldCharType="begin"/>
        </w:r>
        <w:r w:rsidRPr="00886AF7">
          <w:rPr>
            <w:rFonts w:asciiTheme="minorEastAsia" w:hAnsiTheme="minorEastAsia"/>
            <w:b/>
            <w:sz w:val="32"/>
            <w:szCs w:val="32"/>
          </w:rPr>
          <w:instrText>PAGE   \* MERGEFORMAT</w:instrText>
        </w:r>
        <w:r w:rsidRPr="00886AF7">
          <w:rPr>
            <w:rFonts w:asciiTheme="minorEastAsia" w:hAnsiTheme="minorEastAsia"/>
            <w:b/>
            <w:sz w:val="32"/>
            <w:szCs w:val="32"/>
          </w:rPr>
          <w:fldChar w:fldCharType="separate"/>
        </w:r>
        <w:r w:rsidR="001A7A67" w:rsidRPr="001A7A67">
          <w:rPr>
            <w:rFonts w:asciiTheme="minorEastAsia" w:hAnsiTheme="minorEastAsia"/>
            <w:b/>
            <w:noProof/>
            <w:sz w:val="32"/>
            <w:szCs w:val="32"/>
            <w:lang w:val="zh-CN"/>
          </w:rPr>
          <w:t>8</w:t>
        </w:r>
        <w:r w:rsidRPr="00886AF7">
          <w:rPr>
            <w:rFonts w:asciiTheme="minorEastAsia" w:hAnsiTheme="minorEastAsia"/>
            <w:b/>
            <w:sz w:val="32"/>
            <w:szCs w:val="32"/>
          </w:rPr>
          <w:fldChar w:fldCharType="end"/>
        </w:r>
      </w:p>
    </w:sdtContent>
  </w:sdt>
  <w:p w:rsidR="00DA2D67" w:rsidRDefault="00DA2D67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407073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32"/>
        <w:szCs w:val="32"/>
      </w:rPr>
    </w:sdtEndPr>
    <w:sdtContent>
      <w:p w:rsidR="00DA2D67" w:rsidRPr="00886AF7" w:rsidRDefault="00DA2D67">
        <w:pPr>
          <w:pStyle w:val="a4"/>
          <w:rPr>
            <w:rFonts w:asciiTheme="minorEastAsia" w:hAnsiTheme="minorEastAsia"/>
            <w:b/>
            <w:sz w:val="32"/>
            <w:szCs w:val="32"/>
          </w:rPr>
        </w:pPr>
        <w:r w:rsidRPr="00886AF7">
          <w:rPr>
            <w:rFonts w:asciiTheme="minorEastAsia" w:hAnsiTheme="minorEastAsia"/>
            <w:b/>
            <w:sz w:val="32"/>
            <w:szCs w:val="32"/>
          </w:rPr>
          <w:fldChar w:fldCharType="begin"/>
        </w:r>
        <w:r w:rsidRPr="00886AF7">
          <w:rPr>
            <w:rFonts w:asciiTheme="minorEastAsia" w:hAnsiTheme="minorEastAsia"/>
            <w:b/>
            <w:sz w:val="32"/>
            <w:szCs w:val="32"/>
          </w:rPr>
          <w:instrText>PAGE   \* MERGEFORMAT</w:instrText>
        </w:r>
        <w:r w:rsidRPr="00886AF7">
          <w:rPr>
            <w:rFonts w:asciiTheme="minorEastAsia" w:hAnsiTheme="minorEastAsia"/>
            <w:b/>
            <w:sz w:val="32"/>
            <w:szCs w:val="32"/>
          </w:rPr>
          <w:fldChar w:fldCharType="separate"/>
        </w:r>
        <w:r w:rsidRPr="00DA2D67">
          <w:rPr>
            <w:rFonts w:asciiTheme="minorEastAsia" w:hAnsiTheme="minorEastAsia"/>
            <w:b/>
            <w:noProof/>
            <w:sz w:val="32"/>
            <w:szCs w:val="32"/>
            <w:lang w:val="zh-CN"/>
          </w:rPr>
          <w:t>-</w:t>
        </w:r>
        <w:r>
          <w:rPr>
            <w:rFonts w:asciiTheme="minorEastAsia" w:hAnsiTheme="minorEastAsia"/>
            <w:b/>
            <w:noProof/>
            <w:sz w:val="32"/>
            <w:szCs w:val="32"/>
          </w:rPr>
          <w:t xml:space="preserve"> 1 -</w:t>
        </w:r>
        <w:r w:rsidRPr="00886AF7">
          <w:rPr>
            <w:rFonts w:asciiTheme="minorEastAsia" w:hAnsiTheme="minorEastAsia"/>
            <w:b/>
            <w:sz w:val="32"/>
            <w:szCs w:val="32"/>
          </w:rPr>
          <w:fldChar w:fldCharType="end"/>
        </w:r>
      </w:p>
    </w:sdtContent>
  </w:sdt>
  <w:p w:rsidR="00DA2D67" w:rsidRDefault="00DA2D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89" w:rsidRDefault="00A22989" w:rsidP="00DA2D67">
      <w:r>
        <w:separator/>
      </w:r>
    </w:p>
  </w:footnote>
  <w:footnote w:type="continuationSeparator" w:id="0">
    <w:p w:rsidR="00A22989" w:rsidRDefault="00A22989" w:rsidP="00DA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A8"/>
    <w:rsid w:val="001A7A67"/>
    <w:rsid w:val="00650E0D"/>
    <w:rsid w:val="006E4BCA"/>
    <w:rsid w:val="00A22989"/>
    <w:rsid w:val="00A844A8"/>
    <w:rsid w:val="00DA2D67"/>
    <w:rsid w:val="00F043AE"/>
    <w:rsid w:val="00F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6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D6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A2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D67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A2D67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DA2D6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DA2D67"/>
  </w:style>
  <w:style w:type="paragraph" w:styleId="a5">
    <w:name w:val="Title"/>
    <w:basedOn w:val="a"/>
    <w:next w:val="a"/>
    <w:link w:val="Char1"/>
    <w:qFormat/>
    <w:rsid w:val="00DA2D6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DA2D67"/>
    <w:rPr>
      <w:rFonts w:asciiTheme="majorHAnsi" w:eastAsia="宋体" w:hAnsiTheme="majorHAnsi" w:cstheme="majorBidi"/>
      <w:b/>
      <w:bCs/>
      <w:snapToGrid w:val="0"/>
      <w:color w:val="000000"/>
      <w:kern w:val="0"/>
      <w:sz w:val="32"/>
      <w:szCs w:val="32"/>
      <w:lang w:eastAsia="en-US"/>
    </w:rPr>
  </w:style>
  <w:style w:type="table" w:styleId="a6">
    <w:name w:val="Table Grid"/>
    <w:basedOn w:val="a1"/>
    <w:qFormat/>
    <w:rsid w:val="00DA2D6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6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D6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A2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D67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A2D67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DA2D6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DA2D67"/>
  </w:style>
  <w:style w:type="paragraph" w:styleId="a5">
    <w:name w:val="Title"/>
    <w:basedOn w:val="a"/>
    <w:next w:val="a"/>
    <w:link w:val="Char1"/>
    <w:qFormat/>
    <w:rsid w:val="00DA2D6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DA2D67"/>
    <w:rPr>
      <w:rFonts w:asciiTheme="majorHAnsi" w:eastAsia="宋体" w:hAnsiTheme="majorHAnsi" w:cstheme="majorBidi"/>
      <w:b/>
      <w:bCs/>
      <w:snapToGrid w:val="0"/>
      <w:color w:val="000000"/>
      <w:kern w:val="0"/>
      <w:sz w:val="32"/>
      <w:szCs w:val="32"/>
      <w:lang w:eastAsia="en-US"/>
    </w:rPr>
  </w:style>
  <w:style w:type="table" w:styleId="a6">
    <w:name w:val="Table Grid"/>
    <w:basedOn w:val="a1"/>
    <w:qFormat/>
    <w:rsid w:val="00DA2D6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BWC</dc:creator>
  <cp:keywords/>
  <dc:description/>
  <cp:lastModifiedBy>BWC</cp:lastModifiedBy>
  <cp:revision>6</cp:revision>
  <dcterms:created xsi:type="dcterms:W3CDTF">2024-06-05T01:02:00Z</dcterms:created>
  <dcterms:modified xsi:type="dcterms:W3CDTF">2024-06-05T01:45:00Z</dcterms:modified>
</cp:coreProperties>
</file>